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92" w:lineRule="auto"/>
        <w:rPr>
          <w:rFonts w:ascii="Arial"/>
          <w:sz w:val="21"/>
        </w:rPr>
      </w:pPr>
      <w:r/>
    </w:p>
    <w:p>
      <w:pPr>
        <w:spacing w:line="293" w:lineRule="auto"/>
        <w:rPr>
          <w:rFonts w:ascii="Arial"/>
          <w:sz w:val="21"/>
        </w:rPr>
      </w:pPr>
      <w:r/>
    </w:p>
    <w:p>
      <w:pPr>
        <w:ind w:left="2494"/>
        <w:spacing w:before="201" w:line="476" w:lineRule="exact"/>
        <w:rPr>
          <w:rFonts w:ascii="Microsoft YaHei" w:hAnsi="Microsoft YaHei" w:eastAsia="Microsoft YaHei" w:cs="Microsoft YaHei"/>
          <w:sz w:val="47"/>
          <w:szCs w:val="47"/>
        </w:rPr>
      </w:pPr>
      <w:r>
        <w:rPr>
          <w:rFonts w:ascii="Microsoft YaHei" w:hAnsi="Microsoft YaHei" w:eastAsia="Microsoft YaHei" w:cs="Microsoft YaHei"/>
          <w:sz w:val="47"/>
          <w:szCs w:val="47"/>
          <w:spacing w:val="11"/>
          <w:position w:val="-2"/>
        </w:rPr>
        <w:t>天津市天津医院</w:t>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ind w:left="2265"/>
        <w:spacing w:before="210" w:line="497" w:lineRule="exact"/>
        <w:rPr>
          <w:rFonts w:ascii="Microsoft YaHei" w:hAnsi="Microsoft YaHei" w:eastAsia="Microsoft YaHei" w:cs="Microsoft YaHei"/>
          <w:sz w:val="49"/>
          <w:szCs w:val="49"/>
        </w:rPr>
      </w:pPr>
      <w:r>
        <w:rPr>
          <w:rFonts w:ascii="Microsoft YaHei" w:hAnsi="Microsoft YaHei" w:eastAsia="Microsoft YaHei" w:cs="Microsoft YaHei"/>
          <w:sz w:val="49"/>
          <w:szCs w:val="49"/>
          <w:spacing w:val="-22"/>
          <w:position w:val="-2"/>
        </w:rPr>
        <w:t>2026年度单位预算</w:t>
      </w:r>
    </w:p>
    <w:p>
      <w:pPr>
        <w:spacing w:line="497" w:lineRule="exact"/>
        <w:sectPr>
          <w:pgSz w:w="11900" w:h="16840"/>
          <w:pgMar w:top="1431" w:right="1785" w:bottom="0" w:left="1785" w:header="0" w:footer="0" w:gutter="0"/>
        </w:sectPr>
        <w:rPr>
          <w:rFonts w:ascii="Microsoft YaHei" w:hAnsi="Microsoft YaHei" w:eastAsia="Microsoft YaHei" w:cs="Microsoft YaHei"/>
          <w:sz w:val="49"/>
          <w:szCs w:val="49"/>
        </w:rPr>
      </w:pPr>
    </w:p>
    <w:sdt>
      <w:sdtPr>
        <w:rPr>
          <w:rFonts w:ascii="Arial" w:hAnsi="Arial" w:eastAsia="Arial" w:cs="Arial"/>
          <w:sz w:val="21"/>
          <w:szCs w:val="21"/>
        </w:rPr>
        <w:docPartObj>
          <w:docPartGallery w:val="Table of Contents"/>
          <w:docPartUnique/>
        </w:docPartObj>
      </w:sdtPr>
      <w:sdtEndPr>
        <w:rPr>
          <w:rFonts w:ascii="FangSong" w:hAnsi="FangSong" w:eastAsia="FangSong" w:cs="FangSong"/>
          <w:sz w:val="32"/>
          <w:szCs w:val="32"/>
        </w:rPr>
      </w:sdtEndPr>
      <w:sdtContent>
        <w:p>
          <w:pPr>
            <w:pStyle w:val="BodyText"/>
            <w:ind w:left="4720"/>
            <w:spacing w:before="398" w:line="223" w:lineRule="auto"/>
            <w:rPr>
              <w:sz w:val="50"/>
              <w:szCs w:val="50"/>
            </w:rPr>
          </w:pPr>
          <w:bookmarkStart w:name="bookmark1" w:id="1"/>
          <w:bookmarkEnd w:id="1"/>
          <w:r>
            <w:rPr>
              <w:sz w:val="50"/>
              <w:szCs w:val="50"/>
              <w:b/>
              <w:bCs/>
              <w:spacing w:val="-66"/>
            </w:rPr>
            <w:t>目</w:t>
          </w:r>
          <w:r>
            <w:rPr>
              <w:sz w:val="50"/>
              <w:szCs w:val="50"/>
              <w:spacing w:val="25"/>
            </w:rPr>
            <w:t xml:space="preserve">  </w:t>
          </w:r>
          <w:r>
            <w:rPr>
              <w:sz w:val="50"/>
              <w:szCs w:val="50"/>
              <w:b/>
              <w:bCs/>
              <w:spacing w:val="-66"/>
            </w:rPr>
            <w:t>录</w:t>
          </w:r>
        </w:p>
        <w:p>
          <w:pPr>
            <w:spacing w:line="444" w:lineRule="auto"/>
            <w:rPr>
              <w:rFonts w:ascii="Arial"/>
              <w:sz w:val="21"/>
            </w:rPr>
          </w:pPr>
          <w:r/>
        </w:p>
        <w:p>
          <w:pPr>
            <w:pStyle w:val="BodyText"/>
            <w:ind w:left="754"/>
            <w:spacing w:before="104" w:line="222" w:lineRule="auto"/>
            <w:tabs>
              <w:tab w:val="right" w:leader="dot" w:pos="9980"/>
            </w:tabs>
            <w:rPr/>
          </w:pPr>
          <w:hyperlink w:history="true" w:anchor="bookmark2">
            <w:r>
              <w:rPr>
                <w:b/>
                <w:bCs/>
                <w:spacing w:val="-13"/>
              </w:rPr>
              <w:t>第一部分</w:t>
            </w:r>
            <w:r>
              <w:rPr>
                <w:spacing w:val="21"/>
              </w:rPr>
              <w:t xml:space="preserve"> </w:t>
            </w:r>
            <w:r>
              <w:rPr>
                <w:b/>
                <w:bCs/>
                <w:spacing w:val="-13"/>
              </w:rPr>
              <w:t>概况</w:t>
            </w:r>
            <w:r>
              <w:rPr>
                <w:spacing w:val="-125"/>
              </w:rPr>
              <w:t xml:space="preserve"> </w:t>
            </w:r>
            <w:r>
              <w:rPr/>
              <w:tab/>
            </w:r>
            <w:r>
              <w:rPr>
                <w:spacing w:val="-106"/>
              </w:rPr>
              <w:t xml:space="preserve"> </w:t>
            </w:r>
            <w:r>
              <w:rPr>
                <w:b/>
                <w:bCs/>
                <w:spacing w:val="-4"/>
              </w:rPr>
              <w:t>1</w:t>
            </w:r>
          </w:hyperlink>
        </w:p>
        <w:p>
          <w:pPr>
            <w:pStyle w:val="BodyText"/>
            <w:ind w:left="1386"/>
            <w:spacing w:before="115" w:line="224" w:lineRule="auto"/>
            <w:tabs>
              <w:tab w:val="right" w:leader="dot" w:pos="9980"/>
            </w:tabs>
            <w:rPr/>
          </w:pPr>
          <w:hyperlink w:history="true" w:anchor="bookmark3">
            <w:r>
              <w:rPr>
                <w:spacing w:val="-10"/>
              </w:rPr>
              <w:t>一、主要职责</w:t>
            </w:r>
            <w:r>
              <w:rPr>
                <w:spacing w:val="-93"/>
              </w:rPr>
              <w:t xml:space="preserve"> </w:t>
            </w:r>
            <w:r>
              <w:rPr/>
              <w:tab/>
            </w:r>
            <w:r>
              <w:rPr>
                <w:spacing w:val="-76"/>
              </w:rPr>
              <w:t xml:space="preserve"> </w:t>
            </w:r>
            <w:r>
              <w:rPr/>
              <w:t>1</w:t>
            </w:r>
          </w:hyperlink>
        </w:p>
        <w:p>
          <w:pPr>
            <w:pStyle w:val="BodyText"/>
            <w:ind w:left="1391"/>
            <w:spacing w:before="111" w:line="222" w:lineRule="auto"/>
            <w:tabs>
              <w:tab w:val="right" w:leader="dot" w:pos="9980"/>
            </w:tabs>
            <w:rPr/>
          </w:pPr>
          <w:hyperlink w:history="true" w:anchor="bookmark4">
            <w:r>
              <w:rPr>
                <w:spacing w:val="-4"/>
              </w:rPr>
              <w:t>二、机构设置情况</w:t>
            </w:r>
            <w:r>
              <w:rPr>
                <w:spacing w:val="-111"/>
              </w:rPr>
              <w:t xml:space="preserve"> </w:t>
            </w:r>
            <w:r>
              <w:rPr/>
              <w:tab/>
            </w:r>
            <w:r>
              <w:rPr>
                <w:spacing w:val="-106"/>
              </w:rPr>
              <w:t xml:space="preserve"> </w:t>
            </w:r>
            <w:r>
              <w:rPr/>
              <w:t>1</w:t>
            </w:r>
          </w:hyperlink>
        </w:p>
        <w:p>
          <w:pPr>
            <w:pStyle w:val="BodyText"/>
            <w:ind w:left="754"/>
            <w:spacing w:before="114" w:line="221" w:lineRule="auto"/>
            <w:tabs>
              <w:tab w:val="right" w:leader="dot" w:pos="9980"/>
            </w:tabs>
            <w:rPr/>
          </w:pPr>
          <w:hyperlink w:history="true" w:anchor="bookmark5">
            <w:r>
              <w:rPr>
                <w:b/>
                <w:bCs/>
                <w:spacing w:val="-5"/>
              </w:rPr>
              <w:t>第二部分</w:t>
            </w:r>
            <w:r>
              <w:rPr>
                <w:spacing w:val="-5"/>
              </w:rPr>
              <w:t xml:space="preserve">  </w:t>
            </w:r>
            <w:r>
              <w:rPr>
                <w:b/>
                <w:bCs/>
                <w:spacing w:val="-5"/>
              </w:rPr>
              <w:t>2026年度单位预算情况说明</w:t>
            </w:r>
            <w:r>
              <w:rPr>
                <w:spacing w:val="-122"/>
              </w:rPr>
              <w:t xml:space="preserve"> </w:t>
            </w:r>
            <w:r>
              <w:rPr/>
              <w:tab/>
            </w:r>
            <w:r>
              <w:rPr>
                <w:spacing w:val="-110"/>
              </w:rPr>
              <w:t xml:space="preserve"> </w:t>
            </w:r>
            <w:r>
              <w:rPr>
                <w:b/>
                <w:bCs/>
                <w:spacing w:val="-4"/>
              </w:rPr>
              <w:t>2</w:t>
            </w:r>
          </w:hyperlink>
        </w:p>
        <w:p>
          <w:pPr>
            <w:pStyle w:val="BodyText"/>
            <w:ind w:left="1386"/>
            <w:spacing w:before="117" w:line="222" w:lineRule="auto"/>
            <w:tabs>
              <w:tab w:val="right" w:leader="dot" w:pos="9980"/>
            </w:tabs>
            <w:rPr/>
          </w:pPr>
          <w:hyperlink w:history="true" w:anchor="bookmark6">
            <w:r>
              <w:rPr>
                <w:spacing w:val="-5"/>
              </w:rPr>
              <w:t>一、关于收支总体情况表的说明</w:t>
            </w:r>
            <w:r>
              <w:rPr>
                <w:spacing w:val="-68"/>
              </w:rPr>
              <w:t xml:space="preserve"> </w:t>
            </w:r>
            <w:r>
              <w:rPr/>
              <w:tab/>
            </w:r>
            <w:r>
              <w:rPr>
                <w:spacing w:val="-95"/>
              </w:rPr>
              <w:t xml:space="preserve"> </w:t>
            </w:r>
            <w:r>
              <w:rPr/>
              <w:t>2</w:t>
            </w:r>
          </w:hyperlink>
        </w:p>
        <w:p>
          <w:pPr>
            <w:pStyle w:val="BodyText"/>
            <w:ind w:left="1391"/>
            <w:spacing w:before="115" w:line="222" w:lineRule="auto"/>
            <w:tabs>
              <w:tab w:val="right" w:leader="dot" w:pos="9980"/>
            </w:tabs>
            <w:rPr/>
          </w:pPr>
          <w:hyperlink w:history="true" w:anchor="bookmark7">
            <w:r>
              <w:rPr>
                <w:spacing w:val="-3"/>
              </w:rPr>
              <w:t>二、关于收入总体情况表的说明</w:t>
            </w:r>
            <w:r>
              <w:rPr>
                <w:spacing w:val="-101"/>
              </w:rPr>
              <w:t xml:space="preserve"> </w:t>
            </w:r>
            <w:r>
              <w:rPr/>
              <w:tab/>
            </w:r>
            <w:r>
              <w:rPr>
                <w:spacing w:val="-95"/>
              </w:rPr>
              <w:t xml:space="preserve"> </w:t>
            </w:r>
            <w:r>
              <w:rPr/>
              <w:t>2</w:t>
            </w:r>
          </w:hyperlink>
        </w:p>
        <w:p>
          <w:pPr>
            <w:pStyle w:val="BodyText"/>
            <w:ind w:left="1390"/>
            <w:spacing w:before="116" w:line="222" w:lineRule="auto"/>
            <w:tabs>
              <w:tab w:val="right" w:leader="dot" w:pos="9980"/>
            </w:tabs>
            <w:rPr/>
          </w:pPr>
          <w:hyperlink w:history="true" w:anchor="bookmark8">
            <w:r>
              <w:rPr>
                <w:spacing w:val="-3"/>
              </w:rPr>
              <w:t>三、关于支出总体情况表的说明</w:t>
            </w:r>
            <w:r>
              <w:rPr>
                <w:spacing w:val="-100"/>
              </w:rPr>
              <w:t xml:space="preserve"> </w:t>
            </w:r>
            <w:r>
              <w:rPr/>
              <w:tab/>
            </w:r>
            <w:r>
              <w:rPr>
                <w:spacing w:val="-95"/>
              </w:rPr>
              <w:t xml:space="preserve"> </w:t>
            </w:r>
            <w:r>
              <w:rPr/>
              <w:t>2</w:t>
            </w:r>
          </w:hyperlink>
        </w:p>
        <w:p>
          <w:pPr>
            <w:pStyle w:val="BodyText"/>
            <w:ind w:left="1418"/>
            <w:spacing w:before="115" w:line="222" w:lineRule="auto"/>
            <w:tabs>
              <w:tab w:val="right" w:leader="dot" w:pos="9980"/>
            </w:tabs>
            <w:rPr/>
          </w:pPr>
          <w:hyperlink w:history="true" w:anchor="bookmark9">
            <w:r>
              <w:rPr>
                <w:spacing w:val="-4"/>
              </w:rPr>
              <w:t>四、关于财政拨款收支总体情况表的说明</w:t>
            </w:r>
            <w:r>
              <w:rPr>
                <w:spacing w:val="-114"/>
              </w:rPr>
              <w:t xml:space="preserve"> </w:t>
            </w:r>
            <w:r>
              <w:rPr/>
              <w:tab/>
            </w:r>
            <w:r>
              <w:rPr>
                <w:spacing w:val="-48"/>
              </w:rPr>
              <w:t xml:space="preserve"> </w:t>
            </w:r>
            <w:r>
              <w:rPr/>
              <w:t>3</w:t>
            </w:r>
          </w:hyperlink>
        </w:p>
        <w:p>
          <w:pPr>
            <w:pStyle w:val="BodyText"/>
            <w:ind w:left="1386"/>
            <w:spacing w:before="114" w:line="222" w:lineRule="auto"/>
            <w:tabs>
              <w:tab w:val="right" w:leader="dot" w:pos="9980"/>
            </w:tabs>
            <w:rPr/>
          </w:pPr>
          <w:hyperlink w:history="true" w:anchor="bookmark10">
            <w:r>
              <w:rPr>
                <w:spacing w:val="-2"/>
              </w:rPr>
              <w:t>五、关于一般公共预算支出情况表的说明</w:t>
            </w:r>
            <w:r>
              <w:rPr>
                <w:spacing w:val="-117"/>
              </w:rPr>
              <w:t xml:space="preserve"> </w:t>
            </w:r>
            <w:r>
              <w:rPr/>
              <w:tab/>
            </w:r>
            <w:r>
              <w:rPr>
                <w:spacing w:val="-48"/>
              </w:rPr>
              <w:t xml:space="preserve"> </w:t>
            </w:r>
            <w:r>
              <w:rPr/>
              <w:t>3</w:t>
            </w:r>
          </w:hyperlink>
        </w:p>
        <w:p>
          <w:pPr>
            <w:pStyle w:val="BodyText"/>
            <w:ind w:left="1383"/>
            <w:spacing w:before="115" w:line="222" w:lineRule="auto"/>
            <w:tabs>
              <w:tab w:val="right" w:leader="dot" w:pos="9980"/>
            </w:tabs>
            <w:rPr/>
          </w:pPr>
          <w:hyperlink w:history="true" w:anchor="bookmark11">
            <w:r>
              <w:rPr>
                <w:spacing w:val="-2"/>
              </w:rPr>
              <w:t>六、关于一般公共预算基本支出情况表的说明</w:t>
            </w:r>
            <w:r>
              <w:rPr>
                <w:spacing w:val="-96"/>
              </w:rPr>
              <w:t xml:space="preserve"> </w:t>
            </w:r>
            <w:r>
              <w:rPr/>
              <w:tab/>
            </w:r>
            <w:r>
              <w:rPr>
                <w:spacing w:val="-86"/>
              </w:rPr>
              <w:t xml:space="preserve"> </w:t>
            </w:r>
            <w:r>
              <w:rPr/>
              <w:t>4</w:t>
            </w:r>
          </w:hyperlink>
        </w:p>
        <w:p>
          <w:pPr>
            <w:pStyle w:val="BodyText"/>
            <w:ind w:left="1387"/>
            <w:spacing w:before="115" w:line="222" w:lineRule="auto"/>
            <w:tabs>
              <w:tab w:val="right" w:leader="dot" w:pos="9980"/>
            </w:tabs>
            <w:rPr/>
          </w:pPr>
          <w:hyperlink w:history="true" w:anchor="bookmark12">
            <w:r>
              <w:rPr>
                <w:spacing w:val="-1"/>
              </w:rPr>
              <w:t>七、关于一般公共预算“三公”经费支出情</w:t>
            </w:r>
            <w:r>
              <w:rPr>
                <w:spacing w:val="-2"/>
              </w:rPr>
              <w:t>况表的说明</w:t>
            </w:r>
            <w:r>
              <w:rPr/>
              <w:tab/>
            </w:r>
            <w:r>
              <w:rPr/>
              <w:t>4</w:t>
            </w:r>
          </w:hyperlink>
        </w:p>
        <w:p>
          <w:pPr>
            <w:pStyle w:val="BodyText"/>
            <w:ind w:left="1380"/>
            <w:spacing w:before="116" w:line="220" w:lineRule="auto"/>
            <w:tabs>
              <w:tab w:val="right" w:leader="dot" w:pos="9980"/>
            </w:tabs>
            <w:rPr/>
          </w:pPr>
          <w:hyperlink w:history="true" w:anchor="bookmark13">
            <w:r>
              <w:rPr>
                <w:spacing w:val="-2"/>
              </w:rPr>
              <w:t>八、关于政府性基金预算支出情况表的说明</w:t>
            </w:r>
            <w:r>
              <w:rPr>
                <w:spacing w:val="-109"/>
              </w:rPr>
              <w:t xml:space="preserve"> </w:t>
            </w:r>
            <w:r>
              <w:rPr/>
              <w:tab/>
            </w:r>
            <w:r>
              <w:rPr>
                <w:spacing w:val="-63"/>
              </w:rPr>
              <w:t xml:space="preserve"> </w:t>
            </w:r>
            <w:r>
              <w:rPr/>
              <w:t>5</w:t>
            </w:r>
          </w:hyperlink>
        </w:p>
        <w:p>
          <w:pPr>
            <w:pStyle w:val="BodyText"/>
            <w:ind w:left="1392"/>
            <w:spacing w:before="118" w:line="222" w:lineRule="auto"/>
            <w:tabs>
              <w:tab w:val="right" w:leader="dot" w:pos="9980"/>
            </w:tabs>
            <w:rPr/>
          </w:pPr>
          <w:hyperlink w:history="true" w:anchor="bookmark14">
            <w:r>
              <w:rPr>
                <w:spacing w:val="-2"/>
              </w:rPr>
              <w:t>九、关于国有资本经营预算支出情况表的说明</w:t>
            </w:r>
            <w:r>
              <w:rPr>
                <w:spacing w:val="-105"/>
              </w:rPr>
              <w:t xml:space="preserve"> </w:t>
            </w:r>
            <w:r>
              <w:rPr/>
              <w:tab/>
            </w:r>
            <w:r>
              <w:rPr>
                <w:spacing w:val="-78"/>
              </w:rPr>
              <w:t xml:space="preserve"> </w:t>
            </w:r>
            <w:r>
              <w:rPr/>
              <w:t>5</w:t>
            </w:r>
          </w:hyperlink>
        </w:p>
        <w:p>
          <w:pPr>
            <w:pStyle w:val="BodyText"/>
            <w:ind w:left="1390"/>
            <w:spacing w:before="115" w:line="222" w:lineRule="auto"/>
            <w:tabs>
              <w:tab w:val="right" w:leader="dot" w:pos="9980"/>
            </w:tabs>
            <w:rPr/>
          </w:pPr>
          <w:hyperlink w:history="true" w:anchor="bookmark15">
            <w:r>
              <w:rPr>
                <w:spacing w:val="-3"/>
              </w:rPr>
              <w:t>十、其他重要事项的情况说明</w:t>
            </w:r>
            <w:r>
              <w:rPr>
                <w:spacing w:val="-118"/>
              </w:rPr>
              <w:t xml:space="preserve"> </w:t>
            </w:r>
            <w:r>
              <w:rPr/>
              <w:tab/>
            </w:r>
            <w:r>
              <w:rPr>
                <w:spacing w:val="-78"/>
              </w:rPr>
              <w:t xml:space="preserve"> </w:t>
            </w:r>
            <w:r>
              <w:rPr/>
              <w:t>5</w:t>
            </w:r>
          </w:hyperlink>
        </w:p>
        <w:p>
          <w:pPr>
            <w:pStyle w:val="BodyText"/>
            <w:ind w:left="754"/>
            <w:spacing w:before="117" w:line="222" w:lineRule="auto"/>
            <w:tabs>
              <w:tab w:val="right" w:leader="dot" w:pos="9980"/>
            </w:tabs>
            <w:rPr/>
          </w:pPr>
          <w:hyperlink w:history="true" w:anchor="bookmark16">
            <w:r>
              <w:rPr>
                <w:b/>
                <w:bCs/>
                <w:spacing w:val="-11"/>
              </w:rPr>
              <w:t>第三部分</w:t>
            </w:r>
            <w:r>
              <w:rPr>
                <w:spacing w:val="12"/>
              </w:rPr>
              <w:t xml:space="preserve">  </w:t>
            </w:r>
            <w:r>
              <w:rPr>
                <w:b/>
                <w:bCs/>
                <w:spacing w:val="-11"/>
              </w:rPr>
              <w:t>名词解释</w:t>
            </w:r>
            <w:r>
              <w:rPr>
                <w:spacing w:val="-124"/>
              </w:rPr>
              <w:t xml:space="preserve"> </w:t>
            </w:r>
            <w:r>
              <w:rPr/>
              <w:tab/>
            </w:r>
            <w:r>
              <w:rPr>
                <w:spacing w:val="-107"/>
              </w:rPr>
              <w:t xml:space="preserve"> </w:t>
            </w:r>
            <w:r>
              <w:rPr>
                <w:b/>
                <w:bCs/>
                <w:spacing w:val="-4"/>
              </w:rPr>
              <w:t>7</w:t>
            </w:r>
          </w:hyperlink>
        </w:p>
        <w:p>
          <w:pPr>
            <w:pStyle w:val="BodyText"/>
            <w:ind w:left="754"/>
            <w:spacing w:before="114" w:line="221" w:lineRule="auto"/>
            <w:tabs>
              <w:tab w:val="right" w:leader="dot" w:pos="9980"/>
            </w:tabs>
            <w:rPr/>
          </w:pPr>
          <w:hyperlink w:history="true" w:anchor="bookmark17">
            <w:r>
              <w:rPr>
                <w:b/>
                <w:bCs/>
                <w:spacing w:val="-5"/>
              </w:rPr>
              <w:t>第四部分</w:t>
            </w:r>
            <w:r>
              <w:rPr>
                <w:spacing w:val="-5"/>
              </w:rPr>
              <w:t xml:space="preserve">   </w:t>
            </w:r>
            <w:r>
              <w:rPr>
                <w:b/>
                <w:bCs/>
                <w:spacing w:val="-5"/>
              </w:rPr>
              <w:t>2026年单位预算表</w:t>
            </w:r>
            <w:r>
              <w:rPr>
                <w:spacing w:val="-109"/>
              </w:rPr>
              <w:t xml:space="preserve"> </w:t>
            </w:r>
            <w:r>
              <w:rPr/>
              <w:tab/>
            </w:r>
            <w:r>
              <w:rPr>
                <w:spacing w:val="-113"/>
              </w:rPr>
              <w:t xml:space="preserve"> </w:t>
            </w:r>
            <w:r>
              <w:rPr>
                <w:b/>
                <w:bCs/>
                <w:spacing w:val="-4"/>
              </w:rPr>
              <w:t>8</w:t>
            </w:r>
          </w:hyperlink>
        </w:p>
        <w:p>
          <w:pPr>
            <w:pStyle w:val="BodyText"/>
            <w:ind w:left="1386"/>
            <w:spacing w:before="117" w:line="221" w:lineRule="auto"/>
            <w:tabs>
              <w:tab w:val="right" w:leader="dot" w:pos="9980"/>
            </w:tabs>
            <w:rPr/>
          </w:pPr>
          <w:hyperlink w:history="true" w:anchor="bookmark18">
            <w:r>
              <w:rPr>
                <w:spacing w:val="-5"/>
              </w:rPr>
              <w:t>一、单位收支总体情况表</w:t>
            </w:r>
            <w:r>
              <w:rPr>
                <w:spacing w:val="-83"/>
              </w:rPr>
              <w:t xml:space="preserve"> </w:t>
            </w:r>
            <w:r>
              <w:rPr/>
              <w:tab/>
            </w:r>
            <w:r>
              <w:rPr>
                <w:spacing w:val="-68"/>
              </w:rPr>
              <w:t xml:space="preserve"> </w:t>
            </w:r>
            <w:r>
              <w:rPr/>
              <w:t>8</w:t>
            </w:r>
          </w:hyperlink>
        </w:p>
        <w:p>
          <w:pPr>
            <w:pStyle w:val="BodyText"/>
            <w:ind w:left="1391"/>
            <w:spacing w:before="117" w:line="221" w:lineRule="auto"/>
            <w:tabs>
              <w:tab w:val="right" w:leader="dot" w:pos="9980"/>
            </w:tabs>
            <w:rPr/>
          </w:pPr>
          <w:hyperlink w:history="true" w:anchor="bookmark19">
            <w:r>
              <w:rPr>
                <w:spacing w:val="-3"/>
              </w:rPr>
              <w:t>二、单位收入总体情况表</w:t>
            </w:r>
            <w:r>
              <w:rPr>
                <w:spacing w:val="-110"/>
              </w:rPr>
              <w:t xml:space="preserve"> </w:t>
            </w:r>
            <w:r>
              <w:rPr/>
              <w:tab/>
            </w:r>
            <w:r>
              <w:rPr>
                <w:spacing w:val="-68"/>
              </w:rPr>
              <w:t xml:space="preserve"> </w:t>
            </w:r>
            <w:r>
              <w:rPr/>
              <w:t>9</w:t>
            </w:r>
          </w:hyperlink>
        </w:p>
        <w:p>
          <w:pPr>
            <w:pStyle w:val="BodyText"/>
            <w:ind w:left="1390"/>
            <w:spacing w:before="117" w:line="221" w:lineRule="auto"/>
            <w:tabs>
              <w:tab w:val="right" w:leader="dot" w:pos="9980"/>
            </w:tabs>
            <w:rPr/>
          </w:pPr>
          <w:hyperlink w:history="true" w:anchor="bookmark20">
            <w:r>
              <w:rPr>
                <w:spacing w:val="-3"/>
              </w:rPr>
              <w:t>三、单位支出总体情况表</w:t>
            </w:r>
            <w:r>
              <w:rPr>
                <w:spacing w:val="-109"/>
              </w:rPr>
              <w:t xml:space="preserve"> </w:t>
            </w:r>
            <w:r>
              <w:rPr/>
              <w:tab/>
            </w:r>
            <w:r>
              <w:rPr>
                <w:spacing w:val="-106"/>
              </w:rPr>
              <w:t xml:space="preserve"> </w:t>
            </w:r>
            <w:r>
              <w:rPr>
                <w:spacing w:val="-9"/>
              </w:rPr>
              <w:t>10</w:t>
            </w:r>
          </w:hyperlink>
        </w:p>
        <w:p>
          <w:pPr>
            <w:pStyle w:val="BodyText"/>
            <w:ind w:left="1418"/>
            <w:spacing w:before="118" w:line="222" w:lineRule="auto"/>
            <w:tabs>
              <w:tab w:val="right" w:leader="dot" w:pos="9980"/>
            </w:tabs>
            <w:rPr/>
          </w:pPr>
          <w:hyperlink w:history="true" w:anchor="bookmark21">
            <w:r>
              <w:rPr>
                <w:spacing w:val="-5"/>
              </w:rPr>
              <w:t>四、财政拨款收支总体情况表</w:t>
            </w:r>
            <w:r>
              <w:rPr/>
              <w:tab/>
            </w:r>
            <w:r>
              <w:rPr>
                <w:spacing w:val="-136"/>
              </w:rPr>
              <w:t xml:space="preserve"> </w:t>
            </w:r>
            <w:r>
              <w:rPr>
                <w:spacing w:val="-9"/>
              </w:rPr>
              <w:t>11</w:t>
            </w:r>
          </w:hyperlink>
        </w:p>
        <w:p>
          <w:pPr>
            <w:pStyle w:val="BodyText"/>
            <w:ind w:left="1386"/>
            <w:spacing w:before="114" w:line="222" w:lineRule="auto"/>
            <w:tabs>
              <w:tab w:val="right" w:leader="dot" w:pos="9980"/>
            </w:tabs>
            <w:rPr/>
          </w:pPr>
          <w:hyperlink w:history="true" w:anchor="bookmark22">
            <w:r>
              <w:rPr>
                <w:spacing w:val="-3"/>
              </w:rPr>
              <w:t>五、一般公共预算支出情况表</w:t>
            </w:r>
            <w:r>
              <w:rPr/>
              <w:tab/>
            </w:r>
            <w:r>
              <w:rPr>
                <w:spacing w:val="-136"/>
              </w:rPr>
              <w:t xml:space="preserve"> </w:t>
            </w:r>
            <w:r>
              <w:rPr>
                <w:spacing w:val="-9"/>
              </w:rPr>
              <w:t>12</w:t>
            </w:r>
          </w:hyperlink>
        </w:p>
        <w:p>
          <w:pPr>
            <w:pStyle w:val="BodyText"/>
            <w:ind w:left="1383"/>
            <w:spacing w:before="115" w:line="222" w:lineRule="auto"/>
            <w:tabs>
              <w:tab w:val="right" w:leader="dot" w:pos="9980"/>
            </w:tabs>
            <w:rPr/>
          </w:pPr>
          <w:hyperlink w:history="true" w:anchor="bookmark23">
            <w:r>
              <w:rPr>
                <w:spacing w:val="-2"/>
              </w:rPr>
              <w:t>六、一般公共预算基本支出情况表</w:t>
            </w:r>
            <w:r>
              <w:rPr>
                <w:spacing w:val="-120"/>
              </w:rPr>
              <w:t xml:space="preserve"> </w:t>
            </w:r>
            <w:r>
              <w:rPr/>
              <w:tab/>
            </w:r>
            <w:r>
              <w:rPr>
                <w:spacing w:val="-61"/>
              </w:rPr>
              <w:t xml:space="preserve"> </w:t>
            </w:r>
            <w:r>
              <w:rPr>
                <w:spacing w:val="-9"/>
              </w:rPr>
              <w:t>13</w:t>
            </w:r>
          </w:hyperlink>
        </w:p>
        <w:p>
          <w:pPr>
            <w:pStyle w:val="BodyText"/>
            <w:ind w:left="1387"/>
            <w:spacing w:before="115" w:line="222" w:lineRule="auto"/>
            <w:tabs>
              <w:tab w:val="right" w:leader="dot" w:pos="9980"/>
            </w:tabs>
            <w:rPr/>
          </w:pPr>
          <w:hyperlink w:history="true" w:anchor="bookmark24">
            <w:r>
              <w:rPr>
                <w:spacing w:val="-2"/>
              </w:rPr>
              <w:t>七、一般公共预算“三公”经费支出情况表</w:t>
            </w:r>
            <w:r>
              <w:rPr>
                <w:spacing w:val="-116"/>
              </w:rPr>
              <w:t xml:space="preserve"> </w:t>
            </w:r>
            <w:r>
              <w:rPr/>
              <w:tab/>
            </w:r>
            <w:r>
              <w:rPr>
                <w:spacing w:val="-106"/>
              </w:rPr>
              <w:t xml:space="preserve"> </w:t>
            </w:r>
            <w:r>
              <w:rPr>
                <w:spacing w:val="-9"/>
              </w:rPr>
              <w:t>14</w:t>
            </w:r>
          </w:hyperlink>
        </w:p>
        <w:p>
          <w:pPr>
            <w:pStyle w:val="BodyText"/>
            <w:ind w:left="1380"/>
            <w:spacing w:before="116" w:line="220" w:lineRule="auto"/>
            <w:tabs>
              <w:tab w:val="right" w:leader="dot" w:pos="9980"/>
            </w:tabs>
            <w:rPr/>
          </w:pPr>
          <w:hyperlink w:history="true" w:anchor="bookmark25">
            <w:r>
              <w:rPr>
                <w:spacing w:val="-2"/>
              </w:rPr>
              <w:t>八、政府性基金预算支出情况表</w:t>
            </w:r>
            <w:r>
              <w:rPr>
                <w:spacing w:val="-104"/>
              </w:rPr>
              <w:t xml:space="preserve"> </w:t>
            </w:r>
            <w:r>
              <w:rPr/>
              <w:tab/>
            </w:r>
            <w:r>
              <w:rPr>
                <w:spacing w:val="-46"/>
              </w:rPr>
              <w:t xml:space="preserve"> </w:t>
            </w:r>
            <w:r>
              <w:rPr>
                <w:spacing w:val="-9"/>
              </w:rPr>
              <w:t>15</w:t>
            </w:r>
          </w:hyperlink>
        </w:p>
        <w:p>
          <w:pPr>
            <w:pStyle w:val="BodyText"/>
            <w:ind w:left="1392"/>
            <w:spacing w:before="118" w:line="222" w:lineRule="auto"/>
            <w:tabs>
              <w:tab w:val="right" w:leader="dot" w:pos="9980"/>
            </w:tabs>
            <w:rPr/>
          </w:pPr>
          <w:hyperlink w:history="true" w:anchor="bookmark26">
            <w:r>
              <w:rPr>
                <w:spacing w:val="-3"/>
              </w:rPr>
              <w:t>九、国有资本经营预算支出情况表</w:t>
            </w:r>
            <w:r>
              <w:rPr>
                <w:spacing w:val="-114"/>
              </w:rPr>
              <w:t xml:space="preserve"> </w:t>
            </w:r>
            <w:r>
              <w:rPr/>
              <w:tab/>
            </w:r>
            <w:r>
              <w:rPr>
                <w:spacing w:val="-61"/>
              </w:rPr>
              <w:t xml:space="preserve"> </w:t>
            </w:r>
            <w:r>
              <w:rPr>
                <w:spacing w:val="-9"/>
              </w:rPr>
              <w:t>16</w:t>
            </w:r>
          </w:hyperlink>
        </w:p>
        <w:p>
          <w:pPr>
            <w:pStyle w:val="BodyText"/>
            <w:ind w:left="1390"/>
            <w:spacing w:before="116" w:line="222" w:lineRule="auto"/>
            <w:tabs>
              <w:tab w:val="right" w:leader="dot" w:pos="9980"/>
            </w:tabs>
            <w:rPr/>
          </w:pPr>
          <w:hyperlink w:history="true" w:anchor="bookmark27">
            <w:r>
              <w:rPr>
                <w:spacing w:val="-5"/>
              </w:rPr>
              <w:t>十、项目支出表</w:t>
            </w:r>
            <w:r>
              <w:rPr>
                <w:spacing w:val="-122"/>
              </w:rPr>
              <w:t xml:space="preserve"> </w:t>
            </w:r>
            <w:r>
              <w:rPr/>
              <w:tab/>
            </w:r>
            <w:r>
              <w:rPr>
                <w:spacing w:val="-46"/>
              </w:rPr>
              <w:t xml:space="preserve"> </w:t>
            </w:r>
            <w:r>
              <w:rPr>
                <w:spacing w:val="-9"/>
              </w:rPr>
              <w:t>17</w:t>
            </w:r>
          </w:hyperlink>
        </w:p>
      </w:sdtContent>
    </w:sdt>
    <w:p>
      <w:pPr>
        <w:spacing w:line="222" w:lineRule="auto"/>
        <w:sectPr>
          <w:headerReference w:type="default" r:id="rId1"/>
          <w:pgSz w:w="11900" w:h="16840"/>
          <w:pgMar w:top="642" w:right="600" w:bottom="0" w:left="600" w:header="326" w:footer="0" w:gutter="0"/>
        </w:sectPr>
        <w:rPr/>
      </w:pPr>
    </w:p>
    <w:p>
      <w:pPr>
        <w:spacing w:line="267" w:lineRule="auto"/>
        <w:rPr>
          <w:rFonts w:ascii="Arial"/>
          <w:sz w:val="21"/>
        </w:rPr>
      </w:pPr>
      <w:r/>
    </w:p>
    <w:p>
      <w:pPr>
        <w:spacing w:line="267" w:lineRule="auto"/>
        <w:rPr>
          <w:rFonts w:ascii="Arial"/>
          <w:sz w:val="21"/>
        </w:rPr>
      </w:pPr>
      <w:r/>
    </w:p>
    <w:p>
      <w:pPr>
        <w:ind w:left="3868"/>
        <w:spacing w:before="202" w:line="477" w:lineRule="exact"/>
        <w:outlineLvl w:val="0"/>
        <w:rPr>
          <w:rFonts w:ascii="Microsoft YaHei" w:hAnsi="Microsoft YaHei" w:eastAsia="Microsoft YaHei" w:cs="Microsoft YaHei"/>
          <w:sz w:val="47"/>
          <w:szCs w:val="47"/>
        </w:rPr>
      </w:pPr>
      <w:bookmarkStart w:name="bookmark28" w:id="2"/>
      <w:bookmarkEnd w:id="2"/>
      <w:bookmarkStart w:name="bookmark2" w:id="3"/>
      <w:bookmarkEnd w:id="3"/>
      <w:r>
        <w:rPr>
          <w:rFonts w:ascii="Microsoft YaHei" w:hAnsi="Microsoft YaHei" w:eastAsia="Microsoft YaHei" w:cs="Microsoft YaHei"/>
          <w:sz w:val="47"/>
          <w:szCs w:val="47"/>
          <w:spacing w:val="32"/>
          <w:position w:val="-2"/>
        </w:rPr>
        <w:t>第一部分概况</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1156"/>
        <w:spacing w:before="125" w:line="294" w:lineRule="exact"/>
        <w:outlineLvl w:val="1"/>
        <w:rPr>
          <w:rFonts w:ascii="Microsoft YaHei" w:hAnsi="Microsoft YaHei" w:eastAsia="Microsoft YaHei" w:cs="Microsoft YaHei"/>
          <w:sz w:val="29"/>
          <w:szCs w:val="29"/>
        </w:rPr>
      </w:pPr>
      <w:bookmarkStart w:name="bookmark3" w:id="4"/>
      <w:bookmarkEnd w:id="4"/>
      <w:r>
        <w:rPr>
          <w:rFonts w:ascii="Microsoft YaHei" w:hAnsi="Microsoft YaHei" w:eastAsia="Microsoft YaHei" w:cs="Microsoft YaHei"/>
          <w:sz w:val="29"/>
          <w:szCs w:val="29"/>
          <w:spacing w:val="6"/>
          <w:position w:val="-1"/>
        </w:rPr>
        <w:t>一、主要职责</w:t>
      </w:r>
    </w:p>
    <w:p>
      <w:pPr>
        <w:spacing w:line="269" w:lineRule="auto"/>
        <w:rPr>
          <w:rFonts w:ascii="Arial"/>
          <w:sz w:val="21"/>
        </w:rPr>
      </w:pPr>
      <w:r/>
    </w:p>
    <w:p>
      <w:pPr>
        <w:spacing w:line="270" w:lineRule="auto"/>
        <w:rPr>
          <w:rFonts w:ascii="Arial"/>
          <w:sz w:val="21"/>
        </w:rPr>
      </w:pPr>
      <w:r/>
    </w:p>
    <w:p>
      <w:pPr>
        <w:pStyle w:val="BodyText"/>
        <w:ind w:left="564" w:right="514" w:firstLine="608"/>
        <w:spacing w:before="98" w:line="343" w:lineRule="auto"/>
        <w:jc w:val="both"/>
        <w:rPr>
          <w:sz w:val="30"/>
          <w:szCs w:val="30"/>
        </w:rPr>
      </w:pPr>
      <w:r>
        <w:rPr>
          <w:sz w:val="30"/>
          <w:szCs w:val="30"/>
          <w:spacing w:val="8"/>
        </w:rPr>
        <w:t>天津市天津医院（简称天津医院）</w:t>
      </w:r>
      <w:r>
        <w:rPr>
          <w:sz w:val="30"/>
          <w:szCs w:val="30"/>
          <w:spacing w:val="-67"/>
        </w:rPr>
        <w:t xml:space="preserve"> </w:t>
      </w:r>
      <w:r>
        <w:rPr>
          <w:sz w:val="30"/>
          <w:szCs w:val="30"/>
          <w:spacing w:val="8"/>
        </w:rPr>
        <w:t>由原天津医院与天和医</w:t>
      </w:r>
      <w:r>
        <w:rPr>
          <w:sz w:val="30"/>
          <w:szCs w:val="30"/>
          <w:spacing w:val="7"/>
        </w:rPr>
        <w:t>院合并组</w:t>
      </w:r>
      <w:r>
        <w:rPr>
          <w:sz w:val="30"/>
          <w:szCs w:val="30"/>
          <w:spacing w:val="1"/>
        </w:rPr>
        <w:t>成，在保持两院原有学科优势、学科特色的</w:t>
      </w:r>
      <w:r>
        <w:rPr>
          <w:sz w:val="30"/>
          <w:szCs w:val="30"/>
        </w:rPr>
        <w:t>基础上，实现优势互补，形成</w:t>
      </w:r>
      <w:r>
        <w:rPr>
          <w:sz w:val="30"/>
          <w:szCs w:val="30"/>
          <w:spacing w:val="1"/>
        </w:rPr>
        <w:t>以骨科、创伤急救、血管外科、老年医学、</w:t>
      </w:r>
      <w:r>
        <w:rPr>
          <w:sz w:val="30"/>
          <w:szCs w:val="30"/>
        </w:rPr>
        <w:t>康复医学等学科为特色，集医</w:t>
      </w:r>
      <w:r>
        <w:rPr>
          <w:sz w:val="30"/>
          <w:szCs w:val="30"/>
          <w:spacing w:val="1"/>
        </w:rPr>
        <w:t>疗、教学、科研、康复、预防保健为一体，</w:t>
      </w:r>
      <w:r>
        <w:rPr>
          <w:sz w:val="30"/>
          <w:szCs w:val="30"/>
        </w:rPr>
        <w:t>学科齐全的大型现代化三级甲</w:t>
      </w:r>
      <w:r>
        <w:rPr>
          <w:sz w:val="30"/>
          <w:szCs w:val="30"/>
          <w:spacing w:val="-5"/>
        </w:rPr>
        <w:t>等综合性医院和区域医疗中心。</w:t>
      </w:r>
    </w:p>
    <w:p>
      <w:pPr>
        <w:pStyle w:val="BodyText"/>
        <w:ind w:left="560" w:right="514" w:firstLine="599"/>
        <w:spacing w:before="3" w:line="346" w:lineRule="auto"/>
        <w:rPr>
          <w:sz w:val="30"/>
          <w:szCs w:val="30"/>
        </w:rPr>
      </w:pPr>
      <w:r>
        <w:rPr>
          <w:sz w:val="30"/>
          <w:szCs w:val="30"/>
          <w:spacing w:val="1"/>
        </w:rPr>
        <w:t>现天津医院为一院二址：分为河西院区、和平院区，</w:t>
      </w:r>
      <w:r>
        <w:rPr>
          <w:sz w:val="30"/>
          <w:szCs w:val="30"/>
        </w:rPr>
        <w:t>河西院区地址为</w:t>
      </w:r>
      <w:r>
        <w:rPr>
          <w:sz w:val="30"/>
          <w:szCs w:val="30"/>
          <w:spacing w:val="4"/>
        </w:rPr>
        <w:t>天津医院原址（天津市河西区解放南路406号</w:t>
      </w:r>
      <w:r>
        <w:rPr>
          <w:sz w:val="30"/>
          <w:szCs w:val="30"/>
          <w:spacing w:val="24"/>
        </w:rPr>
        <w:t>）；</w:t>
      </w:r>
      <w:r>
        <w:rPr>
          <w:sz w:val="30"/>
          <w:szCs w:val="30"/>
          <w:spacing w:val="4"/>
        </w:rPr>
        <w:t>和平院区地址为原天和</w:t>
      </w:r>
      <w:r>
        <w:rPr>
          <w:sz w:val="30"/>
          <w:szCs w:val="30"/>
          <w:spacing w:val="5"/>
        </w:rPr>
        <w:t>医院原址（天津市和平区睦南道122号）。河西院区开设住院部、门诊、</w:t>
      </w:r>
      <w:r>
        <w:rPr>
          <w:sz w:val="30"/>
          <w:szCs w:val="30"/>
          <w:spacing w:val="1"/>
        </w:rPr>
        <w:t>急诊等学科，和平院区保留内、外、骨科、内分泌、</w:t>
      </w:r>
      <w:r>
        <w:rPr>
          <w:sz w:val="30"/>
          <w:szCs w:val="30"/>
        </w:rPr>
        <w:t>中医、老干部、心内</w:t>
      </w:r>
      <w:r>
        <w:rPr>
          <w:sz w:val="30"/>
          <w:szCs w:val="30"/>
          <w:spacing w:val="-10"/>
        </w:rPr>
        <w:t>科等门诊。</w:t>
      </w:r>
    </w:p>
    <w:p>
      <w:pPr>
        <w:ind w:left="1156"/>
        <w:spacing w:before="346" w:line="294" w:lineRule="exact"/>
        <w:outlineLvl w:val="1"/>
        <w:rPr>
          <w:rFonts w:ascii="Microsoft YaHei" w:hAnsi="Microsoft YaHei" w:eastAsia="Microsoft YaHei" w:cs="Microsoft YaHei"/>
          <w:sz w:val="29"/>
          <w:szCs w:val="29"/>
        </w:rPr>
      </w:pPr>
      <w:bookmarkStart w:name="bookmark4" w:id="5"/>
      <w:bookmarkEnd w:id="5"/>
      <w:r>
        <w:rPr>
          <w:rFonts w:ascii="Microsoft YaHei" w:hAnsi="Microsoft YaHei" w:eastAsia="Microsoft YaHei" w:cs="Microsoft YaHei"/>
          <w:sz w:val="29"/>
          <w:szCs w:val="29"/>
          <w:spacing w:val="8"/>
          <w:position w:val="-1"/>
        </w:rPr>
        <w:t>二、机构设置情况</w:t>
      </w:r>
    </w:p>
    <w:p>
      <w:pPr>
        <w:spacing w:line="342" w:lineRule="auto"/>
        <w:rPr>
          <w:rFonts w:ascii="Arial"/>
          <w:sz w:val="21"/>
        </w:rPr>
      </w:pPr>
      <w:r/>
    </w:p>
    <w:p>
      <w:pPr>
        <w:pStyle w:val="BodyText"/>
        <w:ind w:left="560" w:right="515" w:firstLine="602"/>
        <w:spacing w:before="98" w:line="345" w:lineRule="auto"/>
        <w:jc w:val="both"/>
        <w:rPr>
          <w:sz w:val="30"/>
          <w:szCs w:val="30"/>
        </w:rPr>
      </w:pPr>
      <w:r>
        <w:rPr>
          <w:sz w:val="30"/>
          <w:szCs w:val="30"/>
          <w:spacing w:val="1"/>
        </w:rPr>
        <w:t>纳入天津市天津医院2026年单位预算编制</w:t>
      </w:r>
      <w:r>
        <w:rPr>
          <w:sz w:val="30"/>
          <w:szCs w:val="30"/>
        </w:rPr>
        <w:t>范围的预算单位包括，单位</w:t>
      </w:r>
      <w:r>
        <w:rPr>
          <w:sz w:val="30"/>
          <w:szCs w:val="30"/>
        </w:rPr>
        <w:t>本级（内设32个职能处/科室）和0个所属预算单位（不含</w:t>
      </w:r>
      <w:r>
        <w:rPr>
          <w:sz w:val="30"/>
          <w:szCs w:val="30"/>
          <w:spacing w:val="-1"/>
        </w:rPr>
        <w:t>本级</w:t>
      </w:r>
      <w:r>
        <w:rPr>
          <w:sz w:val="30"/>
          <w:szCs w:val="30"/>
          <w:spacing w:val="14"/>
        </w:rPr>
        <w:t>），</w:t>
      </w:r>
      <w:r>
        <w:rPr>
          <w:sz w:val="30"/>
          <w:szCs w:val="30"/>
          <w:spacing w:val="-1"/>
        </w:rPr>
        <w:t>具体构</w:t>
      </w:r>
      <w:r>
        <w:rPr>
          <w:sz w:val="30"/>
          <w:szCs w:val="30"/>
          <w:spacing w:val="-17"/>
        </w:rPr>
        <w:t>成如下：</w:t>
      </w:r>
    </w:p>
    <w:p>
      <w:pPr>
        <w:pStyle w:val="BodyText"/>
        <w:ind w:left="1172"/>
        <w:spacing w:before="1" w:line="222" w:lineRule="auto"/>
        <w:rPr>
          <w:sz w:val="30"/>
          <w:szCs w:val="30"/>
        </w:rPr>
      </w:pPr>
      <w:r>
        <w:rPr>
          <w:sz w:val="30"/>
          <w:szCs w:val="30"/>
          <w:spacing w:val="-4"/>
        </w:rPr>
        <w:t>1.天津市天津医院</w:t>
      </w:r>
    </w:p>
    <w:p>
      <w:pPr>
        <w:spacing w:line="222" w:lineRule="auto"/>
        <w:sectPr>
          <w:footerReference w:type="default" r:id="rId2"/>
          <w:pgSz w:w="11900" w:h="16840"/>
          <w:pgMar w:top="642" w:right="600" w:bottom="340" w:left="600" w:header="326" w:footer="91" w:gutter="0"/>
        </w:sectPr>
        <w:rPr>
          <w:sz w:val="30"/>
          <w:szCs w:val="30"/>
        </w:rPr>
      </w:pPr>
    </w:p>
    <w:p>
      <w:pPr>
        <w:spacing w:line="260" w:lineRule="auto"/>
        <w:rPr>
          <w:rFonts w:ascii="Arial"/>
          <w:sz w:val="21"/>
        </w:rPr>
      </w:pPr>
      <w:r/>
    </w:p>
    <w:p>
      <w:pPr>
        <w:spacing w:line="260" w:lineRule="auto"/>
        <w:rPr>
          <w:rFonts w:ascii="Arial"/>
          <w:sz w:val="21"/>
        </w:rPr>
      </w:pPr>
      <w:r/>
    </w:p>
    <w:p>
      <w:pPr>
        <w:ind w:left="1468"/>
        <w:spacing w:before="210" w:line="497" w:lineRule="exact"/>
        <w:outlineLvl w:val="0"/>
        <w:rPr>
          <w:rFonts w:ascii="Microsoft YaHei" w:hAnsi="Microsoft YaHei" w:eastAsia="Microsoft YaHei" w:cs="Microsoft YaHei"/>
          <w:sz w:val="49"/>
          <w:szCs w:val="49"/>
        </w:rPr>
      </w:pPr>
      <w:bookmarkStart w:name="bookmark29" w:id="6"/>
      <w:bookmarkEnd w:id="6"/>
      <w:bookmarkStart w:name="bookmark5" w:id="7"/>
      <w:bookmarkEnd w:id="7"/>
      <w:r>
        <w:rPr>
          <w:rFonts w:ascii="Microsoft YaHei" w:hAnsi="Microsoft YaHei" w:eastAsia="Microsoft YaHei" w:cs="Microsoft YaHei"/>
          <w:sz w:val="49"/>
          <w:szCs w:val="49"/>
          <w:spacing w:val="-12"/>
          <w:position w:val="-2"/>
        </w:rPr>
        <w:t>第二部分2026年度单位预算情况说明</w:t>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1156"/>
        <w:spacing w:before="125" w:line="296" w:lineRule="exact"/>
        <w:outlineLvl w:val="1"/>
        <w:rPr>
          <w:rFonts w:ascii="Microsoft YaHei" w:hAnsi="Microsoft YaHei" w:eastAsia="Microsoft YaHei" w:cs="Microsoft YaHei"/>
          <w:sz w:val="29"/>
          <w:szCs w:val="29"/>
        </w:rPr>
      </w:pPr>
      <w:bookmarkStart w:name="bookmark6" w:id="8"/>
      <w:bookmarkEnd w:id="8"/>
      <w:r>
        <w:rPr>
          <w:rFonts w:ascii="Microsoft YaHei" w:hAnsi="Microsoft YaHei" w:eastAsia="Microsoft YaHei" w:cs="Microsoft YaHei"/>
          <w:sz w:val="29"/>
          <w:szCs w:val="29"/>
          <w:spacing w:val="7"/>
          <w:position w:val="-1"/>
        </w:rPr>
        <w:t>一、关于收支总体情况表的说明</w:t>
      </w:r>
    </w:p>
    <w:p>
      <w:pPr>
        <w:spacing w:line="353" w:lineRule="auto"/>
        <w:rPr>
          <w:rFonts w:ascii="Arial"/>
          <w:sz w:val="21"/>
        </w:rPr>
      </w:pPr>
      <w:r/>
    </w:p>
    <w:p>
      <w:pPr>
        <w:pStyle w:val="BodyText"/>
        <w:ind w:left="558" w:right="514" w:firstLine="600"/>
        <w:spacing w:before="97" w:line="345" w:lineRule="auto"/>
        <w:jc w:val="both"/>
        <w:rPr>
          <w:sz w:val="30"/>
          <w:szCs w:val="30"/>
        </w:rPr>
      </w:pPr>
      <w:r>
        <w:rPr>
          <w:sz w:val="30"/>
          <w:szCs w:val="30"/>
          <w:spacing w:val="1"/>
        </w:rPr>
        <w:t>按照综合预算的原则，天津市天津医院单位所有收入和</w:t>
      </w:r>
      <w:r>
        <w:rPr>
          <w:sz w:val="30"/>
          <w:szCs w:val="30"/>
        </w:rPr>
        <w:t>支出均纳入单</w:t>
      </w:r>
      <w:r>
        <w:rPr>
          <w:sz w:val="30"/>
          <w:szCs w:val="30"/>
          <w:spacing w:val="1"/>
        </w:rPr>
        <w:t>位预算管理。收入包括：一般公共预算拨款收入7218</w:t>
      </w:r>
      <w:r>
        <w:rPr>
          <w:sz w:val="30"/>
          <w:szCs w:val="30"/>
        </w:rPr>
        <w:t>.5万元、政府性基金</w:t>
      </w:r>
      <w:r>
        <w:rPr>
          <w:sz w:val="30"/>
          <w:szCs w:val="30"/>
          <w:spacing w:val="1"/>
        </w:rPr>
        <w:t>预算拨款收入0万元、国有资本经营预算拨款收入0万元</w:t>
      </w:r>
      <w:r>
        <w:rPr>
          <w:sz w:val="30"/>
          <w:szCs w:val="30"/>
        </w:rPr>
        <w:t>、财政专户管理资</w:t>
      </w:r>
      <w:r>
        <w:rPr>
          <w:sz w:val="30"/>
          <w:szCs w:val="30"/>
          <w:spacing w:val="1"/>
        </w:rPr>
        <w:t>金收入0万元、事业收入227302.2万元、事业单</w:t>
      </w:r>
      <w:r>
        <w:rPr>
          <w:sz w:val="30"/>
          <w:szCs w:val="30"/>
        </w:rPr>
        <w:t>位经营收入0万元、上级补</w:t>
      </w:r>
      <w:r>
        <w:rPr>
          <w:sz w:val="30"/>
          <w:szCs w:val="30"/>
          <w:spacing w:val="1"/>
        </w:rPr>
        <w:t>助收入0万元、附属单位上缴收入0万元、其他收入19</w:t>
      </w:r>
      <w:r>
        <w:rPr>
          <w:sz w:val="30"/>
          <w:szCs w:val="30"/>
        </w:rPr>
        <w:t>56.0万元、上年结转</w:t>
      </w:r>
      <w:r>
        <w:rPr>
          <w:sz w:val="30"/>
          <w:szCs w:val="30"/>
          <w:spacing w:val="1"/>
        </w:rPr>
        <w:t>结余315.2万元；支出包括：卫生健康支出2367</w:t>
      </w:r>
      <w:r>
        <w:rPr>
          <w:sz w:val="30"/>
          <w:szCs w:val="30"/>
        </w:rPr>
        <w:t>91.9万元、年终结转结余0</w:t>
      </w:r>
      <w:r>
        <w:rPr>
          <w:sz w:val="30"/>
          <w:szCs w:val="30"/>
          <w:spacing w:val="-1"/>
        </w:rPr>
        <w:t>万元。天津市天津医院单位2026年收支</w:t>
      </w:r>
      <w:r>
        <w:rPr>
          <w:sz w:val="30"/>
          <w:szCs w:val="30"/>
          <w:spacing w:val="-2"/>
        </w:rPr>
        <w:t>总预算236791.9万元。</w:t>
      </w:r>
    </w:p>
    <w:p>
      <w:pPr>
        <w:ind w:left="1156"/>
        <w:spacing w:before="170" w:line="297" w:lineRule="exact"/>
        <w:outlineLvl w:val="1"/>
        <w:rPr>
          <w:rFonts w:ascii="Microsoft YaHei" w:hAnsi="Microsoft YaHei" w:eastAsia="Microsoft YaHei" w:cs="Microsoft YaHei"/>
          <w:sz w:val="29"/>
          <w:szCs w:val="29"/>
        </w:rPr>
      </w:pPr>
      <w:bookmarkStart w:name="bookmark7" w:id="9"/>
      <w:bookmarkEnd w:id="9"/>
      <w:r>
        <w:rPr>
          <w:rFonts w:ascii="Microsoft YaHei" w:hAnsi="Microsoft YaHei" w:eastAsia="Microsoft YaHei" w:cs="Microsoft YaHei"/>
          <w:sz w:val="29"/>
          <w:szCs w:val="29"/>
          <w:spacing w:val="7"/>
          <w:position w:val="-1"/>
        </w:rPr>
        <w:t>二、关于收入总体情况表的说明</w:t>
      </w:r>
    </w:p>
    <w:p>
      <w:pPr>
        <w:spacing w:line="343" w:lineRule="auto"/>
        <w:rPr>
          <w:rFonts w:ascii="Arial"/>
          <w:sz w:val="21"/>
        </w:rPr>
      </w:pPr>
      <w:r/>
    </w:p>
    <w:p>
      <w:pPr>
        <w:pStyle w:val="BodyText"/>
        <w:ind w:left="552" w:right="514" w:firstLine="608"/>
        <w:spacing w:before="98" w:line="346" w:lineRule="auto"/>
        <w:rPr>
          <w:sz w:val="30"/>
          <w:szCs w:val="30"/>
        </w:rPr>
      </w:pPr>
      <w:r>
        <w:rPr>
          <w:sz w:val="30"/>
          <w:szCs w:val="30"/>
          <w:spacing w:val="1"/>
        </w:rPr>
        <w:t>天津市天津医院单位2026年单位预算收入236</w:t>
      </w:r>
      <w:r>
        <w:rPr>
          <w:sz w:val="30"/>
          <w:szCs w:val="30"/>
        </w:rPr>
        <w:t>791.9万元，与上年预算</w:t>
      </w:r>
      <w:r>
        <w:rPr>
          <w:sz w:val="30"/>
          <w:szCs w:val="30"/>
          <w:spacing w:val="5"/>
        </w:rPr>
        <w:t>相比减少18677.3万元，主要原因是由于集采、降价等因素，预计2</w:t>
      </w:r>
      <w:r>
        <w:rPr>
          <w:sz w:val="30"/>
          <w:szCs w:val="30"/>
          <w:spacing w:val="4"/>
        </w:rPr>
        <w:t>026年</w:t>
      </w:r>
      <w:r>
        <w:rPr>
          <w:sz w:val="30"/>
          <w:szCs w:val="30"/>
          <w:spacing w:val="-1"/>
        </w:rPr>
        <w:t>事业收入减少</w:t>
      </w:r>
      <w:r>
        <w:rPr>
          <w:sz w:val="31"/>
          <w:szCs w:val="31"/>
          <w:spacing w:val="-1"/>
        </w:rPr>
        <w:t>。</w:t>
      </w:r>
      <w:r>
        <w:rPr>
          <w:sz w:val="30"/>
          <w:szCs w:val="30"/>
          <w:spacing w:val="-1"/>
        </w:rPr>
        <w:t>其中：上年结转结余315.2万</w:t>
      </w:r>
      <w:r>
        <w:rPr>
          <w:sz w:val="30"/>
          <w:szCs w:val="30"/>
          <w:spacing w:val="-2"/>
        </w:rPr>
        <w:t>元，</w:t>
      </w:r>
      <w:r>
        <w:rPr>
          <w:sz w:val="30"/>
          <w:szCs w:val="30"/>
          <w:spacing w:val="-77"/>
        </w:rPr>
        <w:t xml:space="preserve"> </w:t>
      </w:r>
      <w:r>
        <w:rPr>
          <w:sz w:val="30"/>
          <w:szCs w:val="30"/>
          <w:spacing w:val="-2"/>
        </w:rPr>
        <w:t>占0.13%；一般公共预算</w:t>
      </w:r>
      <w:r>
        <w:rPr>
          <w:sz w:val="30"/>
          <w:szCs w:val="30"/>
          <w:spacing w:val="-3"/>
        </w:rPr>
        <w:t>7218.5万元，</w:t>
      </w:r>
      <w:r>
        <w:rPr>
          <w:sz w:val="30"/>
          <w:szCs w:val="30"/>
          <w:spacing w:val="-76"/>
        </w:rPr>
        <w:t xml:space="preserve"> </w:t>
      </w:r>
      <w:r>
        <w:rPr>
          <w:sz w:val="30"/>
          <w:szCs w:val="30"/>
          <w:spacing w:val="-3"/>
        </w:rPr>
        <w:t>占3.05%；政府性基金预算0万元，</w:t>
      </w:r>
      <w:r>
        <w:rPr>
          <w:sz w:val="30"/>
          <w:szCs w:val="30"/>
          <w:spacing w:val="-76"/>
        </w:rPr>
        <w:t xml:space="preserve"> </w:t>
      </w:r>
      <w:r>
        <w:rPr>
          <w:sz w:val="30"/>
          <w:szCs w:val="30"/>
          <w:spacing w:val="-3"/>
        </w:rPr>
        <w:t>占0%；国有资本经营预算</w:t>
      </w:r>
      <w:r>
        <w:rPr>
          <w:sz w:val="30"/>
          <w:szCs w:val="30"/>
          <w:spacing w:val="-3"/>
        </w:rPr>
        <w:t>0万元，</w:t>
      </w:r>
      <w:r>
        <w:rPr>
          <w:sz w:val="30"/>
          <w:szCs w:val="30"/>
          <w:spacing w:val="-75"/>
        </w:rPr>
        <w:t xml:space="preserve"> </w:t>
      </w:r>
      <w:r>
        <w:rPr>
          <w:sz w:val="30"/>
          <w:szCs w:val="30"/>
          <w:spacing w:val="-3"/>
        </w:rPr>
        <w:t>占0%；财政专户管理资金0万元，</w:t>
      </w:r>
      <w:r>
        <w:rPr>
          <w:sz w:val="30"/>
          <w:szCs w:val="30"/>
          <w:spacing w:val="-77"/>
        </w:rPr>
        <w:t xml:space="preserve"> </w:t>
      </w:r>
      <w:r>
        <w:rPr>
          <w:sz w:val="30"/>
          <w:szCs w:val="30"/>
          <w:spacing w:val="-3"/>
        </w:rPr>
        <w:t>占0%；事业收入227302.2万元，</w:t>
      </w:r>
      <w:r>
        <w:rPr>
          <w:sz w:val="30"/>
          <w:szCs w:val="30"/>
          <w:spacing w:val="-3"/>
        </w:rPr>
        <w:t>占95.99%；事业单位经营收入0万元，</w:t>
      </w:r>
      <w:r>
        <w:rPr>
          <w:sz w:val="30"/>
          <w:szCs w:val="30"/>
          <w:spacing w:val="-77"/>
        </w:rPr>
        <w:t xml:space="preserve"> </w:t>
      </w:r>
      <w:r>
        <w:rPr>
          <w:sz w:val="30"/>
          <w:szCs w:val="30"/>
          <w:spacing w:val="-3"/>
        </w:rPr>
        <w:t>占0%；上级补助收入0万元，</w:t>
      </w:r>
      <w:r>
        <w:rPr>
          <w:sz w:val="30"/>
          <w:szCs w:val="30"/>
          <w:spacing w:val="-77"/>
        </w:rPr>
        <w:t xml:space="preserve"> </w:t>
      </w:r>
      <w:r>
        <w:rPr>
          <w:sz w:val="30"/>
          <w:szCs w:val="30"/>
          <w:spacing w:val="-3"/>
        </w:rPr>
        <w:t>占</w:t>
      </w:r>
      <w:r>
        <w:rPr>
          <w:sz w:val="30"/>
          <w:szCs w:val="30"/>
          <w:spacing w:val="-4"/>
        </w:rPr>
        <w:t>0%；</w:t>
      </w:r>
      <w:r>
        <w:rPr>
          <w:sz w:val="30"/>
          <w:szCs w:val="30"/>
          <w:spacing w:val="-1"/>
        </w:rPr>
        <w:t>附属单位上缴收入0万元，占0%；其他收入1956.0万元，占0.83%。</w:t>
      </w:r>
    </w:p>
    <w:p>
      <w:pPr>
        <w:ind w:left="1157"/>
        <w:spacing w:before="182" w:line="296" w:lineRule="exact"/>
        <w:outlineLvl w:val="1"/>
        <w:rPr>
          <w:rFonts w:ascii="Microsoft YaHei" w:hAnsi="Microsoft YaHei" w:eastAsia="Microsoft YaHei" w:cs="Microsoft YaHei"/>
          <w:sz w:val="29"/>
          <w:szCs w:val="29"/>
        </w:rPr>
      </w:pPr>
      <w:bookmarkStart w:name="bookmark8" w:id="10"/>
      <w:bookmarkEnd w:id="10"/>
      <w:r>
        <w:rPr>
          <w:rFonts w:ascii="Microsoft YaHei" w:hAnsi="Microsoft YaHei" w:eastAsia="Microsoft YaHei" w:cs="Microsoft YaHei"/>
          <w:sz w:val="29"/>
          <w:szCs w:val="29"/>
          <w:spacing w:val="7"/>
          <w:position w:val="-1"/>
        </w:rPr>
        <w:t>三、关于支出总体情况表的说明</w:t>
      </w:r>
    </w:p>
    <w:p>
      <w:pPr>
        <w:spacing w:line="343" w:lineRule="auto"/>
        <w:rPr>
          <w:rFonts w:ascii="Arial"/>
          <w:sz w:val="21"/>
        </w:rPr>
      </w:pPr>
      <w:r/>
    </w:p>
    <w:p>
      <w:pPr>
        <w:pStyle w:val="BodyText"/>
        <w:ind w:left="558" w:right="514" w:firstLine="602"/>
        <w:spacing w:before="98" w:line="346" w:lineRule="auto"/>
        <w:jc w:val="both"/>
        <w:rPr>
          <w:sz w:val="30"/>
          <w:szCs w:val="30"/>
        </w:rPr>
      </w:pPr>
      <w:r>
        <w:rPr>
          <w:sz w:val="30"/>
          <w:szCs w:val="30"/>
          <w:spacing w:val="1"/>
        </w:rPr>
        <w:t>天津市天津医院单位2026年支出预算23679</w:t>
      </w:r>
      <w:r>
        <w:rPr>
          <w:sz w:val="30"/>
          <w:szCs w:val="30"/>
        </w:rPr>
        <w:t>1.9万元，与上年预算相比</w:t>
      </w:r>
      <w:r>
        <w:rPr>
          <w:sz w:val="30"/>
          <w:szCs w:val="30"/>
          <w:spacing w:val="1"/>
        </w:rPr>
        <w:t>减少18677.3万元，主要原因是</w:t>
      </w:r>
      <w:r>
        <w:rPr>
          <w:sz w:val="30"/>
          <w:szCs w:val="30"/>
          <w:spacing w:val="1"/>
        </w:rPr>
        <w:t xml:space="preserve"> </w:t>
      </w:r>
      <w:r>
        <w:rPr>
          <w:sz w:val="30"/>
          <w:szCs w:val="30"/>
          <w:spacing w:val="1"/>
        </w:rPr>
        <w:t>2026年由于</w:t>
      </w:r>
      <w:r>
        <w:rPr>
          <w:sz w:val="30"/>
          <w:szCs w:val="30"/>
        </w:rPr>
        <w:t>集采、降价等因素，预计卫生</w:t>
      </w:r>
      <w:r>
        <w:rPr>
          <w:sz w:val="30"/>
          <w:szCs w:val="30"/>
          <w:spacing w:val="5"/>
        </w:rPr>
        <w:t>材料支出减少</w:t>
      </w:r>
      <w:r>
        <w:rPr>
          <w:sz w:val="30"/>
          <w:szCs w:val="30"/>
          <w:spacing w:val="-61"/>
        </w:rPr>
        <w:t xml:space="preserve"> </w:t>
      </w:r>
      <w:r>
        <w:rPr>
          <w:sz w:val="31"/>
          <w:szCs w:val="31"/>
          <w:spacing w:val="5"/>
        </w:rPr>
        <w:t>。</w:t>
      </w:r>
      <w:r>
        <w:rPr>
          <w:sz w:val="30"/>
          <w:szCs w:val="30"/>
          <w:spacing w:val="5"/>
        </w:rPr>
        <w:t>其中：</w:t>
      </w:r>
      <w:r>
        <w:rPr>
          <w:sz w:val="30"/>
          <w:szCs w:val="30"/>
          <w:spacing w:val="-76"/>
        </w:rPr>
        <w:t xml:space="preserve"> </w:t>
      </w:r>
      <w:r>
        <w:rPr>
          <w:sz w:val="30"/>
          <w:szCs w:val="30"/>
          <w:spacing w:val="5"/>
        </w:rPr>
        <w:t>基本支出130563.7万元</w:t>
      </w:r>
      <w:r>
        <w:rPr>
          <w:sz w:val="30"/>
          <w:szCs w:val="30"/>
          <w:spacing w:val="-82"/>
        </w:rPr>
        <w:t xml:space="preserve"> </w:t>
      </w:r>
      <w:r>
        <w:rPr>
          <w:sz w:val="30"/>
          <w:szCs w:val="30"/>
          <w:spacing w:val="5"/>
        </w:rPr>
        <w:t>，</w:t>
      </w:r>
      <w:r>
        <w:rPr>
          <w:sz w:val="30"/>
          <w:szCs w:val="30"/>
          <w:spacing w:val="-51"/>
        </w:rPr>
        <w:t xml:space="preserve"> </w:t>
      </w:r>
      <w:r>
        <w:rPr>
          <w:sz w:val="30"/>
          <w:szCs w:val="30"/>
          <w:spacing w:val="5"/>
        </w:rPr>
        <w:t>占55.14%；项</w:t>
      </w:r>
      <w:r>
        <w:rPr>
          <w:sz w:val="30"/>
          <w:szCs w:val="30"/>
          <w:spacing w:val="-50"/>
        </w:rPr>
        <w:t xml:space="preserve"> </w:t>
      </w:r>
      <w:r>
        <w:rPr>
          <w:sz w:val="30"/>
          <w:szCs w:val="30"/>
          <w:spacing w:val="5"/>
        </w:rPr>
        <w:t>目支出</w:t>
      </w:r>
      <w:r>
        <w:rPr>
          <w:sz w:val="30"/>
          <w:szCs w:val="30"/>
        </w:rPr>
        <w:t>106228.3万元，</w:t>
      </w:r>
      <w:r>
        <w:rPr>
          <w:sz w:val="30"/>
          <w:szCs w:val="30"/>
          <w:spacing w:val="-55"/>
        </w:rPr>
        <w:t xml:space="preserve"> </w:t>
      </w:r>
      <w:r>
        <w:rPr>
          <w:sz w:val="30"/>
          <w:szCs w:val="30"/>
        </w:rPr>
        <w:t>占44.86%；事业单位经营支出0万元，</w:t>
      </w:r>
      <w:r>
        <w:rPr>
          <w:sz w:val="30"/>
          <w:szCs w:val="30"/>
          <w:spacing w:val="-70"/>
        </w:rPr>
        <w:t xml:space="preserve"> </w:t>
      </w:r>
      <w:r>
        <w:rPr>
          <w:sz w:val="30"/>
          <w:szCs w:val="30"/>
        </w:rPr>
        <w:t>占0%；上缴上级支</w:t>
      </w:r>
      <w:r>
        <w:rPr>
          <w:sz w:val="30"/>
          <w:szCs w:val="30"/>
          <w:spacing w:val="-2"/>
        </w:rPr>
        <w:t>出0万元，占0%；对附属单位补助支出0万元，</w:t>
      </w:r>
      <w:r>
        <w:rPr>
          <w:sz w:val="30"/>
          <w:szCs w:val="30"/>
          <w:spacing w:val="-3"/>
        </w:rPr>
        <w:t>占0%。</w:t>
      </w:r>
    </w:p>
    <w:p>
      <w:pPr>
        <w:spacing w:line="346" w:lineRule="auto"/>
        <w:sectPr>
          <w:footerReference w:type="default" r:id="rId3"/>
          <w:pgSz w:w="11900" w:h="16840"/>
          <w:pgMar w:top="642" w:right="600" w:bottom="340" w:left="600" w:header="326" w:footer="91" w:gutter="0"/>
        </w:sectPr>
        <w:rPr>
          <w:sz w:val="30"/>
          <w:szCs w:val="30"/>
        </w:rPr>
      </w:pPr>
    </w:p>
    <w:p>
      <w:pPr>
        <w:spacing w:line="272" w:lineRule="auto"/>
        <w:rPr>
          <w:rFonts w:ascii="Arial"/>
          <w:sz w:val="21"/>
        </w:rPr>
      </w:pPr>
      <w:r/>
    </w:p>
    <w:p>
      <w:pPr>
        <w:spacing w:line="273" w:lineRule="auto"/>
        <w:rPr>
          <w:rFonts w:ascii="Arial"/>
          <w:sz w:val="21"/>
        </w:rPr>
      </w:pPr>
      <w:r/>
    </w:p>
    <w:p>
      <w:pPr>
        <w:ind w:left="1169"/>
        <w:spacing w:before="124" w:line="297" w:lineRule="exact"/>
        <w:outlineLvl w:val="1"/>
        <w:rPr>
          <w:rFonts w:ascii="Microsoft YaHei" w:hAnsi="Microsoft YaHei" w:eastAsia="Microsoft YaHei" w:cs="Microsoft YaHei"/>
          <w:sz w:val="29"/>
          <w:szCs w:val="29"/>
        </w:rPr>
      </w:pPr>
      <w:bookmarkStart w:name="bookmark30" w:id="11"/>
      <w:bookmarkEnd w:id="11"/>
      <w:bookmarkStart w:name="bookmark9" w:id="12"/>
      <w:bookmarkEnd w:id="12"/>
      <w:r>
        <w:rPr>
          <w:rFonts w:ascii="Microsoft YaHei" w:hAnsi="Microsoft YaHei" w:eastAsia="Microsoft YaHei" w:cs="Microsoft YaHei"/>
          <w:sz w:val="29"/>
          <w:szCs w:val="29"/>
          <w:spacing w:val="7"/>
          <w:position w:val="-1"/>
        </w:rPr>
        <w:t>四、关于财政拨款收支总体情况表的说明</w:t>
      </w:r>
    </w:p>
    <w:p>
      <w:pPr>
        <w:spacing w:line="334" w:lineRule="auto"/>
        <w:rPr>
          <w:rFonts w:ascii="Arial"/>
          <w:sz w:val="21"/>
        </w:rPr>
      </w:pPr>
      <w:r/>
    </w:p>
    <w:p>
      <w:pPr>
        <w:pStyle w:val="BodyText"/>
        <w:ind w:left="559" w:right="514" w:firstLine="601"/>
        <w:spacing w:before="98" w:line="345" w:lineRule="auto"/>
        <w:jc w:val="both"/>
        <w:rPr>
          <w:sz w:val="30"/>
          <w:szCs w:val="30"/>
        </w:rPr>
      </w:pPr>
      <w:r>
        <w:rPr>
          <w:sz w:val="30"/>
          <w:szCs w:val="30"/>
          <w:spacing w:val="1"/>
        </w:rPr>
        <w:t>天津市天津医院单位2026年财政拨款收入预算7</w:t>
      </w:r>
      <w:r>
        <w:rPr>
          <w:sz w:val="30"/>
          <w:szCs w:val="30"/>
        </w:rPr>
        <w:t>533.7万元，与上年预</w:t>
      </w:r>
      <w:r>
        <w:rPr>
          <w:sz w:val="30"/>
          <w:szCs w:val="30"/>
          <w:spacing w:val="1"/>
        </w:rPr>
        <w:t>算相比减少546.9万元，主要原因是2025年财</w:t>
      </w:r>
      <w:r>
        <w:rPr>
          <w:sz w:val="30"/>
          <w:szCs w:val="30"/>
        </w:rPr>
        <w:t>政结余结转499.2万元，2026</w:t>
      </w:r>
      <w:r>
        <w:rPr>
          <w:sz w:val="30"/>
          <w:szCs w:val="30"/>
          <w:spacing w:val="1"/>
        </w:rPr>
        <w:t>年财政结余结转315.92万元。2026年财政结</w:t>
      </w:r>
      <w:r>
        <w:rPr>
          <w:sz w:val="30"/>
          <w:szCs w:val="30"/>
        </w:rPr>
        <w:t>余结转减少。2025年一般公共</w:t>
      </w:r>
      <w:r>
        <w:rPr>
          <w:sz w:val="30"/>
          <w:szCs w:val="30"/>
          <w:spacing w:val="5"/>
        </w:rPr>
        <w:t>预算收入中人员经费7191万元，公用经费19</w:t>
      </w:r>
      <w:r>
        <w:rPr>
          <w:sz w:val="30"/>
          <w:szCs w:val="30"/>
          <w:spacing w:val="4"/>
        </w:rPr>
        <w:t>2.7万元；2026年一般公共预</w:t>
      </w:r>
      <w:r>
        <w:rPr>
          <w:sz w:val="30"/>
          <w:szCs w:val="30"/>
          <w:spacing w:val="5"/>
        </w:rPr>
        <w:t>算收入中人员经费6539.8万元，公用经费192.8</w:t>
      </w:r>
      <w:r>
        <w:rPr>
          <w:sz w:val="30"/>
          <w:szCs w:val="30"/>
          <w:spacing w:val="4"/>
        </w:rPr>
        <w:t>万元，其中人员经费比去</w:t>
      </w:r>
      <w:r>
        <w:rPr>
          <w:sz w:val="30"/>
          <w:szCs w:val="30"/>
          <w:spacing w:val="4"/>
        </w:rPr>
        <w:t>年减少651.2万元</w:t>
      </w:r>
      <w:r>
        <w:rPr>
          <w:sz w:val="31"/>
          <w:szCs w:val="31"/>
          <w:spacing w:val="4"/>
        </w:rPr>
        <w:t>。</w:t>
      </w:r>
      <w:r>
        <w:rPr>
          <w:sz w:val="30"/>
          <w:szCs w:val="30"/>
          <w:spacing w:val="4"/>
        </w:rPr>
        <w:t>收入包括：一般公共预算拨款收入7218.5万元、政府</w:t>
      </w:r>
      <w:r>
        <w:rPr>
          <w:sz w:val="30"/>
          <w:szCs w:val="30"/>
          <w:spacing w:val="1"/>
        </w:rPr>
        <w:t>性基金预算拨款收入0万元、国有资本经营预算拨款收</w:t>
      </w:r>
      <w:r>
        <w:rPr>
          <w:sz w:val="30"/>
          <w:szCs w:val="30"/>
        </w:rPr>
        <w:t>入0万元、上年财政</w:t>
      </w:r>
      <w:r>
        <w:rPr>
          <w:sz w:val="30"/>
          <w:szCs w:val="30"/>
          <w:spacing w:val="4"/>
        </w:rPr>
        <w:t>结转结余315.2万元。2026年财政拨款支出预算7533.7万元，与上年预算</w:t>
      </w:r>
      <w:r>
        <w:rPr>
          <w:sz w:val="30"/>
          <w:szCs w:val="30"/>
          <w:spacing w:val="1"/>
        </w:rPr>
        <w:t>相比减少546.9万元，主要原因是2025年财政</w:t>
      </w:r>
      <w:r>
        <w:rPr>
          <w:sz w:val="30"/>
          <w:szCs w:val="30"/>
        </w:rPr>
        <w:t>结余结转499.2万元，2026年</w:t>
      </w:r>
      <w:r>
        <w:rPr>
          <w:sz w:val="30"/>
          <w:szCs w:val="30"/>
          <w:spacing w:val="1"/>
        </w:rPr>
        <w:t>财政结余结转315.92万元。2026年财政结余</w:t>
      </w:r>
      <w:r>
        <w:rPr>
          <w:sz w:val="30"/>
          <w:szCs w:val="30"/>
        </w:rPr>
        <w:t>结转减少。2025年一般公共预</w:t>
      </w:r>
      <w:r>
        <w:rPr>
          <w:sz w:val="30"/>
          <w:szCs w:val="30"/>
          <w:spacing w:val="5"/>
        </w:rPr>
        <w:t>算收入中人员经费7191万元，公用经费192</w:t>
      </w:r>
      <w:r>
        <w:rPr>
          <w:sz w:val="30"/>
          <w:szCs w:val="30"/>
          <w:spacing w:val="4"/>
        </w:rPr>
        <w:t>.7万元；2026年一般公共预算</w:t>
      </w:r>
      <w:r>
        <w:rPr>
          <w:sz w:val="30"/>
          <w:szCs w:val="30"/>
          <w:spacing w:val="5"/>
        </w:rPr>
        <w:t>收入中人员经费6539.8万元，公用经费192.8万</w:t>
      </w:r>
      <w:r>
        <w:rPr>
          <w:sz w:val="30"/>
          <w:szCs w:val="30"/>
          <w:spacing w:val="4"/>
        </w:rPr>
        <w:t>元，其中人员经费比去年</w:t>
      </w:r>
      <w:r>
        <w:rPr>
          <w:sz w:val="30"/>
          <w:szCs w:val="30"/>
        </w:rPr>
        <w:t>减少651.2万元</w:t>
      </w:r>
      <w:r>
        <w:rPr>
          <w:sz w:val="31"/>
          <w:szCs w:val="31"/>
        </w:rPr>
        <w:t>。</w:t>
      </w:r>
      <w:r>
        <w:rPr>
          <w:sz w:val="30"/>
          <w:szCs w:val="30"/>
        </w:rPr>
        <w:t>支出包括：卫生健康支</w:t>
      </w:r>
      <w:r>
        <w:rPr>
          <w:sz w:val="30"/>
          <w:szCs w:val="30"/>
          <w:spacing w:val="-1"/>
        </w:rPr>
        <w:t>出7533.7万元</w:t>
      </w:r>
      <w:r>
        <w:rPr>
          <w:sz w:val="30"/>
          <w:szCs w:val="30"/>
          <w:spacing w:val="-1"/>
        </w:rPr>
        <w:t xml:space="preserve"> </w:t>
      </w:r>
      <w:r>
        <w:rPr>
          <w:sz w:val="30"/>
          <w:szCs w:val="30"/>
          <w:spacing w:val="-1"/>
        </w:rPr>
        <w:t>。</w:t>
      </w:r>
    </w:p>
    <w:p>
      <w:pPr>
        <w:ind w:left="1159"/>
        <w:spacing w:before="175" w:line="300" w:lineRule="exact"/>
        <w:outlineLvl w:val="1"/>
        <w:rPr>
          <w:rFonts w:ascii="Microsoft YaHei" w:hAnsi="Microsoft YaHei" w:eastAsia="Microsoft YaHei" w:cs="Microsoft YaHei"/>
          <w:sz w:val="29"/>
          <w:szCs w:val="29"/>
        </w:rPr>
      </w:pPr>
      <w:bookmarkStart w:name="bookmark10" w:id="13"/>
      <w:bookmarkEnd w:id="13"/>
      <w:r>
        <w:rPr>
          <w:rFonts w:ascii="Microsoft YaHei" w:hAnsi="Microsoft YaHei" w:eastAsia="Microsoft YaHei" w:cs="Microsoft YaHei"/>
          <w:sz w:val="29"/>
          <w:szCs w:val="29"/>
          <w:spacing w:val="7"/>
          <w:position w:val="-1"/>
        </w:rPr>
        <w:t>五、关于一般公共预算支出情况表的说明</w:t>
      </w:r>
    </w:p>
    <w:p>
      <w:pPr>
        <w:spacing w:line="250" w:lineRule="auto"/>
        <w:rPr>
          <w:rFonts w:ascii="Arial"/>
          <w:sz w:val="21"/>
        </w:rPr>
      </w:pPr>
      <w:r/>
    </w:p>
    <w:p>
      <w:pPr>
        <w:spacing w:line="251" w:lineRule="auto"/>
        <w:rPr>
          <w:rFonts w:ascii="Arial"/>
          <w:sz w:val="21"/>
        </w:rPr>
      </w:pPr>
      <w:r/>
    </w:p>
    <w:p>
      <w:pPr>
        <w:ind w:left="1322"/>
        <w:spacing w:before="120" w:line="287" w:lineRule="exact"/>
        <w:rPr>
          <w:rFonts w:ascii="Microsoft YaHei" w:hAnsi="Microsoft YaHei" w:eastAsia="Microsoft YaHei" w:cs="Microsoft YaHei"/>
          <w:sz w:val="28"/>
          <w:szCs w:val="28"/>
        </w:rPr>
      </w:pPr>
      <w:r>
        <w:rPr>
          <w:rFonts w:ascii="Microsoft YaHei" w:hAnsi="Microsoft YaHei" w:eastAsia="Microsoft YaHei" w:cs="Microsoft YaHei"/>
          <w:sz w:val="28"/>
          <w:szCs w:val="28"/>
          <w:spacing w:val="24"/>
          <w:position w:val="-1"/>
        </w:rPr>
        <w:t>(一)</w:t>
      </w:r>
      <w:r>
        <w:rPr>
          <w:rFonts w:ascii="Microsoft YaHei" w:hAnsi="Microsoft YaHei" w:eastAsia="Microsoft YaHei" w:cs="Microsoft YaHei"/>
          <w:sz w:val="28"/>
          <w:szCs w:val="28"/>
          <w:spacing w:val="72"/>
          <w:position w:val="-1"/>
        </w:rPr>
        <w:t xml:space="preserve"> </w:t>
      </w:r>
      <w:r>
        <w:rPr>
          <w:rFonts w:ascii="Microsoft YaHei" w:hAnsi="Microsoft YaHei" w:eastAsia="Microsoft YaHei" w:cs="Microsoft YaHei"/>
          <w:sz w:val="28"/>
          <w:szCs w:val="28"/>
          <w:spacing w:val="24"/>
          <w:position w:val="-1"/>
        </w:rPr>
        <w:t>总体情况</w:t>
      </w:r>
    </w:p>
    <w:p>
      <w:pPr>
        <w:spacing w:line="342" w:lineRule="auto"/>
        <w:rPr>
          <w:rFonts w:ascii="Arial"/>
          <w:sz w:val="21"/>
        </w:rPr>
      </w:pPr>
      <w:r/>
    </w:p>
    <w:p>
      <w:pPr>
        <w:pStyle w:val="BodyText"/>
        <w:ind w:left="559" w:right="514" w:firstLine="601"/>
        <w:spacing w:before="98" w:line="346" w:lineRule="auto"/>
        <w:jc w:val="both"/>
        <w:rPr>
          <w:sz w:val="31"/>
          <w:szCs w:val="31"/>
        </w:rPr>
      </w:pPr>
      <w:r>
        <w:rPr>
          <w:sz w:val="30"/>
          <w:szCs w:val="30"/>
          <w:spacing w:val="1"/>
        </w:rPr>
        <w:t>天津市天津医院单位2026年一般公共预算支出7</w:t>
      </w:r>
      <w:r>
        <w:rPr>
          <w:sz w:val="30"/>
          <w:szCs w:val="30"/>
        </w:rPr>
        <w:t>533.7万元，与上年预</w:t>
      </w:r>
      <w:r>
        <w:rPr>
          <w:sz w:val="30"/>
          <w:szCs w:val="30"/>
          <w:spacing w:val="1"/>
        </w:rPr>
        <w:t>算相比减少546.9万元，主要原因是2025年财</w:t>
      </w:r>
      <w:r>
        <w:rPr>
          <w:sz w:val="30"/>
          <w:szCs w:val="30"/>
        </w:rPr>
        <w:t>政结余结转499.2万元，2026</w:t>
      </w:r>
      <w:r>
        <w:rPr>
          <w:sz w:val="30"/>
          <w:szCs w:val="30"/>
          <w:spacing w:val="1"/>
        </w:rPr>
        <w:t>年财政结余结转315.92万元。2026年财政结</w:t>
      </w:r>
      <w:r>
        <w:rPr>
          <w:sz w:val="30"/>
          <w:szCs w:val="30"/>
        </w:rPr>
        <w:t>余结转减少。2025年一般公共</w:t>
      </w:r>
      <w:r>
        <w:rPr>
          <w:sz w:val="30"/>
          <w:szCs w:val="30"/>
          <w:spacing w:val="5"/>
        </w:rPr>
        <w:t>预算收入中人员经费7191万元，公用经费19</w:t>
      </w:r>
      <w:r>
        <w:rPr>
          <w:sz w:val="30"/>
          <w:szCs w:val="30"/>
          <w:spacing w:val="4"/>
        </w:rPr>
        <w:t>2.7万元；2026年一般公共预</w:t>
      </w:r>
      <w:r>
        <w:rPr>
          <w:sz w:val="30"/>
          <w:szCs w:val="30"/>
          <w:spacing w:val="5"/>
        </w:rPr>
        <w:t>算收入中人员经费6539.8万元，公用经费192.8</w:t>
      </w:r>
      <w:r>
        <w:rPr>
          <w:sz w:val="30"/>
          <w:szCs w:val="30"/>
          <w:spacing w:val="4"/>
        </w:rPr>
        <w:t>万元，其中人员经费比去</w:t>
      </w:r>
      <w:r>
        <w:rPr>
          <w:sz w:val="30"/>
          <w:szCs w:val="30"/>
          <w:spacing w:val="-2"/>
        </w:rPr>
        <w:t>年减少651.2万元</w:t>
      </w:r>
      <w:r>
        <w:rPr>
          <w:sz w:val="31"/>
          <w:szCs w:val="31"/>
          <w:spacing w:val="-2"/>
        </w:rPr>
        <w:t>。</w:t>
      </w:r>
    </w:p>
    <w:p>
      <w:pPr>
        <w:ind w:left="1322"/>
        <w:spacing w:before="168" w:line="287" w:lineRule="exact"/>
        <w:rPr>
          <w:rFonts w:ascii="Microsoft YaHei" w:hAnsi="Microsoft YaHei" w:eastAsia="Microsoft YaHei" w:cs="Microsoft YaHei"/>
          <w:sz w:val="28"/>
          <w:szCs w:val="28"/>
        </w:rPr>
      </w:pPr>
      <w:r>
        <w:rPr>
          <w:rFonts w:ascii="Microsoft YaHei" w:hAnsi="Microsoft YaHei" w:eastAsia="Microsoft YaHei" w:cs="Microsoft YaHei"/>
          <w:sz w:val="28"/>
          <w:szCs w:val="28"/>
          <w:spacing w:val="21"/>
          <w:position w:val="-1"/>
        </w:rPr>
        <w:t>(二)</w:t>
      </w:r>
      <w:r>
        <w:rPr>
          <w:rFonts w:ascii="Microsoft YaHei" w:hAnsi="Microsoft YaHei" w:eastAsia="Microsoft YaHei" w:cs="Microsoft YaHei"/>
          <w:sz w:val="28"/>
          <w:szCs w:val="28"/>
          <w:spacing w:val="5"/>
          <w:position w:val="-1"/>
        </w:rPr>
        <w:t xml:space="preserve">  </w:t>
      </w:r>
      <w:r>
        <w:rPr>
          <w:rFonts w:ascii="Microsoft YaHei" w:hAnsi="Microsoft YaHei" w:eastAsia="Microsoft YaHei" w:cs="Microsoft YaHei"/>
          <w:sz w:val="28"/>
          <w:szCs w:val="28"/>
          <w:spacing w:val="21"/>
          <w:position w:val="-1"/>
        </w:rPr>
        <w:t>具体情况</w:t>
      </w:r>
    </w:p>
    <w:p>
      <w:pPr>
        <w:spacing w:line="287" w:lineRule="exact"/>
        <w:sectPr>
          <w:footerReference w:type="default" r:id="rId4"/>
          <w:pgSz w:w="11900" w:h="16840"/>
          <w:pgMar w:top="642" w:right="600" w:bottom="340" w:left="600" w:header="326" w:footer="93" w:gutter="0"/>
        </w:sectPr>
        <w:rPr>
          <w:rFonts w:ascii="Microsoft YaHei" w:hAnsi="Microsoft YaHei" w:eastAsia="Microsoft YaHei" w:cs="Microsoft YaHei"/>
          <w:sz w:val="28"/>
          <w:szCs w:val="28"/>
        </w:rPr>
      </w:pPr>
    </w:p>
    <w:p>
      <w:pPr>
        <w:spacing w:line="281" w:lineRule="auto"/>
        <w:rPr>
          <w:rFonts w:ascii="Arial"/>
          <w:sz w:val="21"/>
        </w:rPr>
      </w:pPr>
      <w:r/>
    </w:p>
    <w:p>
      <w:pPr>
        <w:spacing w:line="282" w:lineRule="auto"/>
        <w:rPr>
          <w:rFonts w:ascii="Arial"/>
          <w:sz w:val="21"/>
        </w:rPr>
      </w:pPr>
      <w:r/>
    </w:p>
    <w:p>
      <w:pPr>
        <w:pStyle w:val="BodyText"/>
        <w:ind w:left="559" w:right="514" w:firstLine="612"/>
        <w:spacing w:before="98" w:line="346" w:lineRule="auto"/>
        <w:jc w:val="both"/>
        <w:rPr>
          <w:sz w:val="30"/>
          <w:szCs w:val="30"/>
        </w:rPr>
      </w:pPr>
      <w:r>
        <w:rPr>
          <w:sz w:val="30"/>
          <w:szCs w:val="30"/>
        </w:rPr>
        <w:t>1、“卫生健康支出（类）”7533.7万元，与上年预算相比减少546.9</w:t>
      </w:r>
      <w:r>
        <w:rPr>
          <w:sz w:val="30"/>
          <w:szCs w:val="30"/>
          <w:spacing w:val="1"/>
        </w:rPr>
        <w:t>万元，主要原因是2026年财政结余结转减少，一般</w:t>
      </w:r>
      <w:r>
        <w:rPr>
          <w:sz w:val="30"/>
          <w:szCs w:val="30"/>
        </w:rPr>
        <w:t>公共预算收入中人员经</w:t>
      </w:r>
      <w:r>
        <w:rPr>
          <w:sz w:val="30"/>
          <w:szCs w:val="30"/>
        </w:rPr>
        <w:t>费经费所减少</w:t>
      </w:r>
      <w:r>
        <w:rPr>
          <w:sz w:val="31"/>
          <w:szCs w:val="31"/>
        </w:rPr>
        <w:t>。</w:t>
      </w:r>
      <w:r>
        <w:rPr>
          <w:sz w:val="30"/>
          <w:szCs w:val="30"/>
        </w:rPr>
        <w:t>其中：“公立医院（款）”6364.7万元，包括：“综合医</w:t>
      </w:r>
      <w:r>
        <w:rPr>
          <w:sz w:val="30"/>
          <w:szCs w:val="30"/>
          <w:spacing w:val="5"/>
        </w:rPr>
        <w:t>院（项）”578.5万元，主要用于人员经费支出559</w:t>
      </w:r>
      <w:r>
        <w:rPr>
          <w:sz w:val="30"/>
          <w:szCs w:val="30"/>
          <w:spacing w:val="4"/>
        </w:rPr>
        <w:t>3.4万元，公用经费支</w:t>
      </w:r>
      <w:r>
        <w:rPr>
          <w:sz w:val="30"/>
          <w:szCs w:val="30"/>
          <w:spacing w:val="-16"/>
        </w:rPr>
        <w:t>出</w:t>
      </w:r>
      <w:r>
        <w:rPr>
          <w:sz w:val="30"/>
          <w:szCs w:val="30"/>
          <w:spacing w:val="-76"/>
        </w:rPr>
        <w:t xml:space="preserve"> </w:t>
      </w:r>
      <w:r>
        <w:rPr>
          <w:sz w:val="30"/>
          <w:szCs w:val="30"/>
          <w:spacing w:val="-16"/>
        </w:rPr>
        <w:t>192.8</w:t>
      </w:r>
      <w:r>
        <w:rPr>
          <w:sz w:val="30"/>
          <w:szCs w:val="30"/>
          <w:spacing w:val="-87"/>
        </w:rPr>
        <w:t xml:space="preserve"> </w:t>
      </w:r>
      <w:r>
        <w:rPr>
          <w:sz w:val="30"/>
          <w:szCs w:val="30"/>
          <w:spacing w:val="-16"/>
        </w:rPr>
        <w:t>万</w:t>
      </w:r>
      <w:r>
        <w:rPr>
          <w:sz w:val="30"/>
          <w:szCs w:val="30"/>
          <w:spacing w:val="-84"/>
        </w:rPr>
        <w:t xml:space="preserve"> </w:t>
      </w:r>
      <w:r>
        <w:rPr>
          <w:sz w:val="30"/>
          <w:szCs w:val="30"/>
          <w:spacing w:val="-16"/>
        </w:rPr>
        <w:t>元</w:t>
      </w:r>
      <w:r>
        <w:rPr>
          <w:sz w:val="30"/>
          <w:szCs w:val="30"/>
          <w:spacing w:val="-59"/>
        </w:rPr>
        <w:t xml:space="preserve"> </w:t>
      </w:r>
      <w:r>
        <w:rPr>
          <w:sz w:val="30"/>
          <w:szCs w:val="30"/>
          <w:spacing w:val="-16"/>
        </w:rPr>
        <w:t>以</w:t>
      </w:r>
      <w:r>
        <w:rPr>
          <w:sz w:val="30"/>
          <w:szCs w:val="30"/>
          <w:spacing w:val="-85"/>
        </w:rPr>
        <w:t xml:space="preserve"> </w:t>
      </w:r>
      <w:r>
        <w:rPr>
          <w:sz w:val="30"/>
          <w:szCs w:val="30"/>
          <w:spacing w:val="-16"/>
        </w:rPr>
        <w:t>及2026</w:t>
      </w:r>
      <w:r>
        <w:rPr>
          <w:sz w:val="30"/>
          <w:szCs w:val="30"/>
          <w:spacing w:val="-83"/>
        </w:rPr>
        <w:t xml:space="preserve"> </w:t>
      </w:r>
      <w:r>
        <w:rPr>
          <w:sz w:val="30"/>
          <w:szCs w:val="30"/>
          <w:spacing w:val="-16"/>
        </w:rPr>
        <w:t>年</w:t>
      </w:r>
      <w:r>
        <w:rPr>
          <w:sz w:val="30"/>
          <w:szCs w:val="30"/>
          <w:spacing w:val="-88"/>
        </w:rPr>
        <w:t xml:space="preserve"> </w:t>
      </w:r>
      <w:r>
        <w:rPr>
          <w:sz w:val="30"/>
          <w:szCs w:val="30"/>
          <w:spacing w:val="-16"/>
        </w:rPr>
        <w:t>项</w:t>
      </w:r>
      <w:r>
        <w:rPr>
          <w:sz w:val="30"/>
          <w:szCs w:val="30"/>
          <w:spacing w:val="-36"/>
        </w:rPr>
        <w:t xml:space="preserve"> </w:t>
      </w:r>
      <w:r>
        <w:rPr>
          <w:sz w:val="30"/>
          <w:szCs w:val="30"/>
          <w:spacing w:val="-16"/>
        </w:rPr>
        <w:t>目</w:t>
      </w:r>
      <w:r>
        <w:rPr>
          <w:sz w:val="30"/>
          <w:szCs w:val="30"/>
          <w:spacing w:val="-90"/>
        </w:rPr>
        <w:t xml:space="preserve"> </w:t>
      </w:r>
      <w:r>
        <w:rPr>
          <w:sz w:val="30"/>
          <w:szCs w:val="30"/>
          <w:spacing w:val="-16"/>
        </w:rPr>
        <w:t>经</w:t>
      </w:r>
      <w:r>
        <w:rPr>
          <w:sz w:val="30"/>
          <w:szCs w:val="30"/>
          <w:spacing w:val="-79"/>
        </w:rPr>
        <w:t xml:space="preserve"> </w:t>
      </w:r>
      <w:r>
        <w:rPr>
          <w:sz w:val="30"/>
          <w:szCs w:val="30"/>
          <w:spacing w:val="-16"/>
        </w:rPr>
        <w:t>费</w:t>
      </w:r>
      <w:r>
        <w:rPr>
          <w:sz w:val="30"/>
          <w:szCs w:val="30"/>
          <w:spacing w:val="-89"/>
        </w:rPr>
        <w:t xml:space="preserve"> </w:t>
      </w:r>
      <w:r>
        <w:rPr>
          <w:sz w:val="30"/>
          <w:szCs w:val="30"/>
          <w:spacing w:val="-16"/>
        </w:rPr>
        <w:t>支</w:t>
      </w:r>
      <w:r>
        <w:rPr>
          <w:sz w:val="30"/>
          <w:szCs w:val="30"/>
          <w:spacing w:val="-59"/>
        </w:rPr>
        <w:t xml:space="preserve"> </w:t>
      </w:r>
      <w:r>
        <w:rPr>
          <w:sz w:val="30"/>
          <w:szCs w:val="30"/>
          <w:spacing w:val="-16"/>
        </w:rPr>
        <w:t>出5</w:t>
      </w:r>
      <w:r>
        <w:rPr>
          <w:sz w:val="30"/>
          <w:szCs w:val="30"/>
          <w:spacing w:val="-17"/>
        </w:rPr>
        <w:t>78.5</w:t>
      </w:r>
      <w:r>
        <w:rPr>
          <w:sz w:val="30"/>
          <w:szCs w:val="30"/>
          <w:spacing w:val="-86"/>
        </w:rPr>
        <w:t xml:space="preserve"> </w:t>
      </w:r>
      <w:r>
        <w:rPr>
          <w:sz w:val="30"/>
          <w:szCs w:val="30"/>
          <w:spacing w:val="-17"/>
        </w:rPr>
        <w:t>万</w:t>
      </w:r>
      <w:r>
        <w:rPr>
          <w:sz w:val="30"/>
          <w:szCs w:val="30"/>
          <w:spacing w:val="-85"/>
        </w:rPr>
        <w:t xml:space="preserve"> </w:t>
      </w:r>
      <w:r>
        <w:rPr>
          <w:sz w:val="30"/>
          <w:szCs w:val="30"/>
          <w:spacing w:val="-17"/>
        </w:rPr>
        <w:t>元</w:t>
      </w:r>
      <w:r>
        <w:rPr>
          <w:sz w:val="30"/>
          <w:szCs w:val="30"/>
          <w:spacing w:val="-67"/>
        </w:rPr>
        <w:t xml:space="preserve"> </w:t>
      </w:r>
      <w:r>
        <w:rPr>
          <w:sz w:val="30"/>
          <w:szCs w:val="30"/>
          <w:spacing w:val="-17"/>
        </w:rPr>
        <w:t>；“</w:t>
      </w:r>
      <w:r>
        <w:rPr>
          <w:sz w:val="30"/>
          <w:szCs w:val="30"/>
          <w:spacing w:val="-87"/>
        </w:rPr>
        <w:t xml:space="preserve"> </w:t>
      </w:r>
      <w:r>
        <w:rPr>
          <w:sz w:val="30"/>
          <w:szCs w:val="30"/>
          <w:spacing w:val="-17"/>
        </w:rPr>
        <w:t>其</w:t>
      </w:r>
      <w:r>
        <w:rPr>
          <w:sz w:val="30"/>
          <w:szCs w:val="30"/>
          <w:spacing w:val="-88"/>
        </w:rPr>
        <w:t xml:space="preserve"> </w:t>
      </w:r>
      <w:r>
        <w:rPr>
          <w:sz w:val="30"/>
          <w:szCs w:val="30"/>
          <w:spacing w:val="-17"/>
        </w:rPr>
        <w:t>他</w:t>
      </w:r>
      <w:r>
        <w:rPr>
          <w:sz w:val="30"/>
          <w:szCs w:val="30"/>
          <w:spacing w:val="-85"/>
        </w:rPr>
        <w:t xml:space="preserve"> </w:t>
      </w:r>
      <w:r>
        <w:rPr>
          <w:sz w:val="30"/>
          <w:szCs w:val="30"/>
          <w:spacing w:val="-17"/>
        </w:rPr>
        <w:t>专</w:t>
      </w:r>
      <w:r>
        <w:rPr>
          <w:sz w:val="30"/>
          <w:szCs w:val="30"/>
          <w:spacing w:val="-88"/>
        </w:rPr>
        <w:t xml:space="preserve"> </w:t>
      </w:r>
      <w:r>
        <w:rPr>
          <w:sz w:val="30"/>
          <w:szCs w:val="30"/>
          <w:spacing w:val="-17"/>
        </w:rPr>
        <w:t>科</w:t>
      </w:r>
      <w:r>
        <w:rPr>
          <w:sz w:val="30"/>
          <w:szCs w:val="30"/>
          <w:spacing w:val="-64"/>
        </w:rPr>
        <w:t xml:space="preserve"> </w:t>
      </w:r>
      <w:r>
        <w:rPr>
          <w:sz w:val="30"/>
          <w:szCs w:val="30"/>
          <w:spacing w:val="-17"/>
        </w:rPr>
        <w:t>医</w:t>
      </w:r>
      <w:r>
        <w:rPr>
          <w:sz w:val="30"/>
          <w:szCs w:val="30"/>
          <w:spacing w:val="-71"/>
        </w:rPr>
        <w:t xml:space="preserve"> </w:t>
      </w:r>
      <w:r>
        <w:rPr>
          <w:sz w:val="30"/>
          <w:szCs w:val="30"/>
          <w:spacing w:val="-17"/>
        </w:rPr>
        <w:t>院</w:t>
      </w:r>
      <w:r>
        <w:rPr>
          <w:sz w:val="30"/>
          <w:szCs w:val="30"/>
          <w:spacing w:val="1"/>
        </w:rPr>
        <w:t>（项）”5786.2万元，主要用于人员经费支出5</w:t>
      </w:r>
      <w:r>
        <w:rPr>
          <w:sz w:val="30"/>
          <w:szCs w:val="30"/>
        </w:rPr>
        <w:t>593.4万元，公用经费支出</w:t>
      </w:r>
      <w:r>
        <w:rPr>
          <w:sz w:val="30"/>
          <w:szCs w:val="30"/>
          <w:spacing w:val="4"/>
        </w:rPr>
        <w:t>192.8万元。“公共卫生（款）”48.6万元，包括：“</w:t>
      </w:r>
      <w:r>
        <w:rPr>
          <w:sz w:val="30"/>
          <w:szCs w:val="30"/>
          <w:spacing w:val="-113"/>
        </w:rPr>
        <w:t xml:space="preserve"> </w:t>
      </w:r>
      <w:r>
        <w:rPr>
          <w:sz w:val="30"/>
          <w:szCs w:val="30"/>
          <w:spacing w:val="4"/>
        </w:rPr>
        <w:t>重</w:t>
      </w:r>
      <w:r>
        <w:rPr>
          <w:sz w:val="30"/>
          <w:szCs w:val="30"/>
          <w:spacing w:val="3"/>
        </w:rPr>
        <w:t>大公共卫生服务</w:t>
      </w:r>
      <w:r>
        <w:rPr>
          <w:sz w:val="30"/>
          <w:szCs w:val="30"/>
          <w:spacing w:val="10"/>
        </w:rPr>
        <w:t>（项）”48.6万元，主要用于精神卫生和慢性非传染病防</w:t>
      </w:r>
      <w:r>
        <w:rPr>
          <w:sz w:val="30"/>
          <w:szCs w:val="30"/>
          <w:spacing w:val="9"/>
        </w:rPr>
        <w:t>治（慢性病防</w:t>
      </w:r>
      <w:r>
        <w:rPr>
          <w:sz w:val="30"/>
          <w:szCs w:val="30"/>
          <w:spacing w:val="11"/>
        </w:rPr>
        <w:t>治</w:t>
      </w:r>
      <w:r>
        <w:rPr>
          <w:sz w:val="30"/>
          <w:szCs w:val="30"/>
          <w:spacing w:val="-21"/>
        </w:rPr>
        <w:t>）</w:t>
      </w:r>
      <w:r>
        <w:rPr>
          <w:sz w:val="30"/>
          <w:szCs w:val="30"/>
          <w:spacing w:val="-125"/>
        </w:rPr>
        <w:t xml:space="preserve"> </w:t>
      </w:r>
      <w:r>
        <w:rPr>
          <w:sz w:val="30"/>
          <w:szCs w:val="30"/>
          <w:spacing w:val="-21"/>
        </w:rPr>
        <w:t>（</w:t>
      </w:r>
      <w:r>
        <w:rPr>
          <w:sz w:val="30"/>
          <w:szCs w:val="30"/>
          <w:spacing w:val="11"/>
        </w:rPr>
        <w:t>2025年中央重大公共卫生服务）项目使用。“行政事业单位医疗</w:t>
      </w:r>
      <w:r>
        <w:rPr>
          <w:sz w:val="30"/>
          <w:szCs w:val="30"/>
          <w:spacing w:val="1"/>
        </w:rPr>
        <w:t>（款）”946.4万元，包括：“事业单位医疗（项</w:t>
      </w:r>
      <w:r>
        <w:rPr>
          <w:sz w:val="30"/>
          <w:szCs w:val="30"/>
        </w:rPr>
        <w:t>）”634.2万元，主要用</w:t>
      </w:r>
      <w:r>
        <w:rPr>
          <w:sz w:val="30"/>
          <w:szCs w:val="30"/>
          <w:spacing w:val="5"/>
        </w:rPr>
        <w:t>于职工医疗保险缴费使用；“其他行政事业单位医疗支出（项）”312.2</w:t>
      </w:r>
      <w:r>
        <w:rPr>
          <w:sz w:val="30"/>
          <w:szCs w:val="30"/>
          <w:spacing w:val="3"/>
        </w:rPr>
        <w:t>万元，主要用于医疗费及医疗费补助使用。“</w:t>
      </w:r>
      <w:r>
        <w:rPr>
          <w:sz w:val="30"/>
          <w:szCs w:val="30"/>
          <w:spacing w:val="-78"/>
        </w:rPr>
        <w:t xml:space="preserve"> </w:t>
      </w:r>
      <w:r>
        <w:rPr>
          <w:sz w:val="30"/>
          <w:szCs w:val="30"/>
          <w:spacing w:val="3"/>
        </w:rPr>
        <w:t>中医药事务（款）”174.0</w:t>
      </w:r>
      <w:r>
        <w:rPr>
          <w:sz w:val="30"/>
          <w:szCs w:val="30"/>
          <w:spacing w:val="3"/>
        </w:rPr>
        <w:t>万元，包括：“</w:t>
      </w:r>
      <w:r>
        <w:rPr>
          <w:sz w:val="30"/>
          <w:szCs w:val="30"/>
          <w:spacing w:val="-78"/>
        </w:rPr>
        <w:t xml:space="preserve"> </w:t>
      </w:r>
      <w:r>
        <w:rPr>
          <w:sz w:val="30"/>
          <w:szCs w:val="30"/>
          <w:spacing w:val="3"/>
        </w:rPr>
        <w:t>中医（民族医）药专项（项）”174.0万元，主要用于重</w:t>
      </w:r>
      <w:r>
        <w:rPr>
          <w:sz w:val="30"/>
          <w:szCs w:val="30"/>
          <w:spacing w:val="5"/>
        </w:rPr>
        <w:t>大疑难疾病中西医临床协作项目（2026年中央医疗服务与保障能力提升-</w:t>
      </w:r>
      <w:r>
        <w:rPr>
          <w:sz w:val="30"/>
          <w:szCs w:val="30"/>
          <w:spacing w:val="-1"/>
        </w:rPr>
        <w:t>中医药事业传承与发展）及中医药事业创新发展（2026年市级）项目。</w:t>
      </w:r>
    </w:p>
    <w:p>
      <w:pPr>
        <w:ind w:left="1157"/>
        <w:spacing w:before="163" w:line="299" w:lineRule="exact"/>
        <w:outlineLvl w:val="1"/>
        <w:rPr>
          <w:rFonts w:ascii="Microsoft YaHei" w:hAnsi="Microsoft YaHei" w:eastAsia="Microsoft YaHei" w:cs="Microsoft YaHei"/>
          <w:sz w:val="29"/>
          <w:szCs w:val="29"/>
        </w:rPr>
      </w:pPr>
      <w:bookmarkStart w:name="bookmark11" w:id="14"/>
      <w:bookmarkEnd w:id="14"/>
      <w:r>
        <w:rPr>
          <w:rFonts w:ascii="Microsoft YaHei" w:hAnsi="Microsoft YaHei" w:eastAsia="Microsoft YaHei" w:cs="Microsoft YaHei"/>
          <w:sz w:val="29"/>
          <w:szCs w:val="29"/>
          <w:spacing w:val="8"/>
          <w:position w:val="-1"/>
        </w:rPr>
        <w:t>六、关于一般公共预算基本支出情况表的说明</w:t>
      </w:r>
    </w:p>
    <w:p>
      <w:pPr>
        <w:spacing w:line="341" w:lineRule="auto"/>
        <w:rPr>
          <w:rFonts w:ascii="Arial"/>
          <w:sz w:val="21"/>
        </w:rPr>
      </w:pPr>
      <w:r/>
    </w:p>
    <w:p>
      <w:pPr>
        <w:pStyle w:val="BodyText"/>
        <w:ind w:left="562" w:right="515" w:firstLine="598"/>
        <w:spacing w:before="98" w:line="345" w:lineRule="auto"/>
        <w:rPr>
          <w:sz w:val="30"/>
          <w:szCs w:val="30"/>
        </w:rPr>
      </w:pPr>
      <w:r>
        <w:rPr>
          <w:sz w:val="30"/>
          <w:szCs w:val="30"/>
          <w:spacing w:val="5"/>
        </w:rPr>
        <w:t>天津市天津医院单位2026年一般公共预算基本支出</w:t>
      </w:r>
      <w:r>
        <w:rPr>
          <w:sz w:val="30"/>
          <w:szCs w:val="30"/>
          <w:spacing w:val="5"/>
        </w:rPr>
        <w:t xml:space="preserve"> </w:t>
      </w:r>
      <w:r>
        <w:rPr>
          <w:sz w:val="30"/>
          <w:szCs w:val="30"/>
          <w:spacing w:val="5"/>
        </w:rPr>
        <w:t>6732.6万元</w:t>
      </w:r>
      <w:r>
        <w:rPr>
          <w:sz w:val="30"/>
          <w:szCs w:val="30"/>
          <w:spacing w:val="4"/>
        </w:rPr>
        <w:t>，与</w:t>
      </w:r>
      <w:r>
        <w:rPr>
          <w:sz w:val="30"/>
          <w:szCs w:val="30"/>
          <w:spacing w:val="-2"/>
        </w:rPr>
        <w:t>上年预算相比减少651.1万元，主要原因是人员经费减少</w:t>
      </w:r>
      <w:r>
        <w:rPr>
          <w:sz w:val="31"/>
          <w:szCs w:val="31"/>
          <w:spacing w:val="-2"/>
        </w:rPr>
        <w:t>。</w:t>
      </w:r>
      <w:r>
        <w:rPr>
          <w:sz w:val="30"/>
          <w:szCs w:val="30"/>
          <w:spacing w:val="-2"/>
        </w:rPr>
        <w:t>其中：</w:t>
      </w:r>
    </w:p>
    <w:p>
      <w:pPr>
        <w:pStyle w:val="BodyText"/>
        <w:ind w:left="560" w:right="514" w:firstLine="603"/>
        <w:spacing w:before="1" w:line="341" w:lineRule="auto"/>
        <w:rPr>
          <w:sz w:val="30"/>
          <w:szCs w:val="30"/>
        </w:rPr>
      </w:pPr>
      <w:r>
        <w:rPr>
          <w:sz w:val="30"/>
          <w:szCs w:val="30"/>
          <w:spacing w:val="1"/>
        </w:rPr>
        <w:t>人员经费6539.8万元，主要包括：基</w:t>
      </w:r>
      <w:r>
        <w:rPr>
          <w:sz w:val="30"/>
          <w:szCs w:val="30"/>
        </w:rPr>
        <w:t>本工资、机关事业单位基本养老</w:t>
      </w:r>
      <w:r>
        <w:rPr>
          <w:sz w:val="30"/>
          <w:szCs w:val="30"/>
          <w:spacing w:val="-1"/>
        </w:rPr>
        <w:t>保险缴费、职工基本医疗保险缴费、医疗费、</w:t>
      </w:r>
      <w:r>
        <w:rPr>
          <w:sz w:val="30"/>
          <w:szCs w:val="30"/>
          <w:spacing w:val="-2"/>
        </w:rPr>
        <w:t>退休费、医疗费补助等。</w:t>
      </w:r>
    </w:p>
    <w:p>
      <w:pPr>
        <w:pStyle w:val="BodyText"/>
        <w:ind w:left="1165"/>
        <w:spacing w:before="14" w:line="222" w:lineRule="auto"/>
        <w:rPr>
          <w:sz w:val="30"/>
          <w:szCs w:val="30"/>
        </w:rPr>
      </w:pPr>
      <w:r>
        <w:rPr>
          <w:sz w:val="30"/>
          <w:szCs w:val="30"/>
          <w:spacing w:val="-2"/>
        </w:rPr>
        <w:t>公用经费192.8万元，主要包括：其他商品和服务支出等。</w:t>
      </w:r>
    </w:p>
    <w:p>
      <w:pPr>
        <w:spacing w:line="243" w:lineRule="auto"/>
        <w:rPr>
          <w:rFonts w:ascii="Arial"/>
          <w:sz w:val="21"/>
        </w:rPr>
      </w:pPr>
      <w:r/>
    </w:p>
    <w:p>
      <w:pPr>
        <w:ind w:left="1148"/>
        <w:spacing w:before="125" w:line="299" w:lineRule="exact"/>
        <w:rPr>
          <w:rFonts w:ascii="Microsoft YaHei" w:hAnsi="Microsoft YaHei" w:eastAsia="Microsoft YaHei" w:cs="Microsoft YaHei"/>
          <w:sz w:val="29"/>
          <w:szCs w:val="29"/>
        </w:rPr>
      </w:pPr>
      <w:r>
        <w:rPr>
          <w:rFonts w:ascii="Microsoft YaHei" w:hAnsi="Microsoft YaHei" w:eastAsia="Microsoft YaHei" w:cs="Microsoft YaHei"/>
          <w:sz w:val="29"/>
          <w:szCs w:val="29"/>
          <w:spacing w:val="15"/>
          <w:position w:val="-1"/>
        </w:rPr>
        <w:t>七、</w:t>
      </w:r>
      <w:r>
        <w:rPr>
          <w:rFonts w:ascii="Microsoft YaHei" w:hAnsi="Microsoft YaHei" w:eastAsia="Microsoft YaHei" w:cs="Microsoft YaHei"/>
          <w:sz w:val="29"/>
          <w:szCs w:val="29"/>
          <w:spacing w:val="-61"/>
          <w:position w:val="-1"/>
        </w:rPr>
        <w:t xml:space="preserve"> </w:t>
      </w:r>
      <w:r>
        <w:rPr>
          <w:rFonts w:ascii="Microsoft YaHei" w:hAnsi="Microsoft YaHei" w:eastAsia="Microsoft YaHei" w:cs="Microsoft YaHei"/>
          <w:sz w:val="29"/>
          <w:szCs w:val="29"/>
          <w:spacing w:val="15"/>
          <w:position w:val="-1"/>
        </w:rPr>
        <w:t>关于一般公共预算</w:t>
      </w:r>
      <w:r>
        <w:rPr>
          <w:rFonts w:ascii="Microsoft YaHei" w:hAnsi="Microsoft YaHei" w:eastAsia="Microsoft YaHei" w:cs="Microsoft YaHei"/>
          <w:sz w:val="29"/>
          <w:szCs w:val="29"/>
          <w:spacing w:val="70"/>
          <w:position w:val="-1"/>
        </w:rPr>
        <w:t xml:space="preserve"> </w:t>
      </w:r>
      <w:r>
        <w:rPr>
          <w:rFonts w:ascii="Microsoft YaHei" w:hAnsi="Microsoft YaHei" w:eastAsia="Microsoft YaHei" w:cs="Microsoft YaHei"/>
          <w:sz w:val="29"/>
          <w:szCs w:val="29"/>
          <w:spacing w:val="15"/>
          <w:position w:val="-1"/>
        </w:rPr>
        <w:t>"三公"经费支出情况表的说明</w:t>
      </w:r>
    </w:p>
    <w:p>
      <w:pPr>
        <w:spacing w:line="341" w:lineRule="auto"/>
        <w:rPr>
          <w:rFonts w:ascii="Arial"/>
          <w:sz w:val="21"/>
        </w:rPr>
      </w:pPr>
      <w:r/>
    </w:p>
    <w:p>
      <w:pPr>
        <w:pStyle w:val="BodyText"/>
        <w:ind w:left="562" w:right="514" w:firstLine="591"/>
        <w:spacing w:before="99" w:line="351" w:lineRule="auto"/>
        <w:rPr>
          <w:sz w:val="30"/>
          <w:szCs w:val="30"/>
        </w:rPr>
      </w:pPr>
      <w:r>
        <w:rPr>
          <w:sz w:val="30"/>
          <w:szCs w:val="30"/>
        </w:rPr>
        <w:t>2026年一般公共预算“三公</w:t>
      </w:r>
      <w:r>
        <w:rPr>
          <w:sz w:val="30"/>
          <w:szCs w:val="30"/>
          <w:spacing w:val="-109"/>
        </w:rPr>
        <w:t xml:space="preserve"> </w:t>
      </w:r>
      <w:r>
        <w:rPr>
          <w:sz w:val="30"/>
          <w:szCs w:val="30"/>
        </w:rPr>
        <w:t>”经费安排0万</w:t>
      </w:r>
      <w:r>
        <w:rPr>
          <w:sz w:val="30"/>
          <w:szCs w:val="30"/>
          <w:spacing w:val="-1"/>
        </w:rPr>
        <w:t>元，与上年预算相比增加0</w:t>
      </w:r>
      <w:r>
        <w:rPr>
          <w:sz w:val="30"/>
          <w:szCs w:val="30"/>
          <w:spacing w:val="-2"/>
        </w:rPr>
        <w:t>万元，主要原因是本单位一般公共预算未安排“三公</w:t>
      </w:r>
      <w:r>
        <w:rPr>
          <w:sz w:val="30"/>
          <w:szCs w:val="30"/>
          <w:spacing w:val="-3"/>
        </w:rPr>
        <w:t>”经费。具体情况：</w:t>
      </w:r>
    </w:p>
    <w:p>
      <w:pPr>
        <w:spacing w:line="351" w:lineRule="auto"/>
        <w:sectPr>
          <w:footerReference w:type="default" r:id="rId5"/>
          <w:pgSz w:w="11900" w:h="16840"/>
          <w:pgMar w:top="642" w:right="600" w:bottom="340" w:left="600" w:header="326" w:footer="93" w:gutter="0"/>
        </w:sectPr>
        <w:rPr>
          <w:sz w:val="30"/>
          <w:szCs w:val="30"/>
        </w:rPr>
      </w:pPr>
    </w:p>
    <w:p>
      <w:pPr>
        <w:spacing w:line="288" w:lineRule="auto"/>
        <w:rPr>
          <w:rFonts w:ascii="Arial"/>
          <w:sz w:val="21"/>
        </w:rPr>
      </w:pPr>
      <w:r/>
    </w:p>
    <w:p>
      <w:pPr>
        <w:spacing w:line="288" w:lineRule="auto"/>
        <w:rPr>
          <w:rFonts w:ascii="Arial"/>
          <w:sz w:val="21"/>
        </w:rPr>
      </w:pPr>
      <w:r/>
    </w:p>
    <w:p>
      <w:pPr>
        <w:pStyle w:val="BodyText"/>
        <w:ind w:left="564" w:right="514" w:firstLine="595"/>
        <w:spacing w:before="97" w:line="281" w:lineRule="auto"/>
        <w:rPr>
          <w:sz w:val="30"/>
          <w:szCs w:val="30"/>
        </w:rPr>
      </w:pPr>
      <w:bookmarkStart w:name="bookmark31" w:id="15"/>
      <w:bookmarkEnd w:id="15"/>
      <w:r>
        <w:rPr>
          <w:sz w:val="30"/>
          <w:szCs w:val="30"/>
          <w:spacing w:val="1"/>
        </w:rPr>
        <w:t>（一）2026年因公出国（境）费预算0万元，与上</w:t>
      </w:r>
      <w:r>
        <w:rPr>
          <w:sz w:val="30"/>
          <w:szCs w:val="30"/>
        </w:rPr>
        <w:t>年预算相比增加0万</w:t>
      </w:r>
      <w:r>
        <w:rPr>
          <w:sz w:val="30"/>
          <w:szCs w:val="30"/>
          <w:spacing w:val="-1"/>
        </w:rPr>
        <w:t>元，主要原因是本单位一般公共预算未安排“三公”经费。</w:t>
      </w:r>
    </w:p>
    <w:p>
      <w:pPr>
        <w:pStyle w:val="BodyText"/>
        <w:ind w:left="563" w:right="515" w:firstLine="596"/>
        <w:spacing w:before="209" w:line="314" w:lineRule="auto"/>
        <w:rPr>
          <w:sz w:val="30"/>
          <w:szCs w:val="30"/>
        </w:rPr>
      </w:pPr>
      <w:r>
        <w:rPr>
          <w:sz w:val="30"/>
          <w:szCs w:val="30"/>
          <w:spacing w:val="5"/>
        </w:rPr>
        <w:t>（二）2026年公务用车购置及运行费预算0万元，其中公务用车运行</w:t>
      </w:r>
      <w:r>
        <w:rPr>
          <w:sz w:val="30"/>
          <w:szCs w:val="30"/>
          <w:spacing w:val="1"/>
        </w:rPr>
        <w:t>费0万元，与上年预算相比增加0万元，主要</w:t>
      </w:r>
      <w:r>
        <w:rPr>
          <w:sz w:val="30"/>
          <w:szCs w:val="30"/>
        </w:rPr>
        <w:t>原因是本单位一般公共预算未</w:t>
      </w:r>
      <w:r>
        <w:rPr>
          <w:sz w:val="30"/>
          <w:szCs w:val="30"/>
          <w:spacing w:val="-1"/>
        </w:rPr>
        <w:t>安排“三公</w:t>
      </w:r>
      <w:r>
        <w:rPr>
          <w:sz w:val="30"/>
          <w:szCs w:val="30"/>
          <w:spacing w:val="-97"/>
        </w:rPr>
        <w:t xml:space="preserve"> </w:t>
      </w:r>
      <w:r>
        <w:rPr>
          <w:sz w:val="30"/>
          <w:szCs w:val="30"/>
          <w:spacing w:val="-1"/>
        </w:rPr>
        <w:t>”经费；公务用车购置费0万元，与上年预算相比增加0万元，</w:t>
      </w:r>
      <w:r>
        <w:rPr>
          <w:sz w:val="30"/>
          <w:szCs w:val="30"/>
          <w:spacing w:val="-1"/>
        </w:rPr>
        <w:t>主要原因是本单位一般公共预算未安排“三公”经费。</w:t>
      </w:r>
    </w:p>
    <w:p>
      <w:pPr>
        <w:pStyle w:val="BodyText"/>
        <w:ind w:left="565" w:right="514" w:firstLine="593"/>
        <w:spacing w:before="196" w:line="281" w:lineRule="auto"/>
        <w:rPr>
          <w:sz w:val="30"/>
          <w:szCs w:val="30"/>
        </w:rPr>
      </w:pPr>
      <w:r>
        <w:rPr>
          <w:sz w:val="30"/>
          <w:szCs w:val="30"/>
          <w:spacing w:val="1"/>
        </w:rPr>
        <w:t>（三）2026年公务接待费预算0万元，与上年预算</w:t>
      </w:r>
      <w:r>
        <w:rPr>
          <w:sz w:val="30"/>
          <w:szCs w:val="30"/>
        </w:rPr>
        <w:t>相比增加0万元，主</w:t>
      </w:r>
      <w:r>
        <w:rPr>
          <w:sz w:val="30"/>
          <w:szCs w:val="30"/>
          <w:spacing w:val="-1"/>
        </w:rPr>
        <w:t>要原因是本单位一般公共预算未安排“三公</w:t>
      </w:r>
      <w:r>
        <w:rPr>
          <w:sz w:val="30"/>
          <w:szCs w:val="30"/>
          <w:spacing w:val="-2"/>
        </w:rPr>
        <w:t>”经费。</w:t>
      </w:r>
    </w:p>
    <w:p>
      <w:pPr>
        <w:spacing w:line="259" w:lineRule="auto"/>
        <w:rPr>
          <w:rFonts w:ascii="Arial"/>
          <w:sz w:val="21"/>
        </w:rPr>
      </w:pPr>
      <w:r/>
    </w:p>
    <w:p>
      <w:pPr>
        <w:ind w:left="1146"/>
        <w:spacing w:before="125" w:line="299" w:lineRule="exact"/>
        <w:outlineLvl w:val="1"/>
        <w:rPr>
          <w:rFonts w:ascii="Microsoft YaHei" w:hAnsi="Microsoft YaHei" w:eastAsia="Microsoft YaHei" w:cs="Microsoft YaHei"/>
          <w:sz w:val="29"/>
          <w:szCs w:val="29"/>
        </w:rPr>
      </w:pPr>
      <w:bookmarkStart w:name="bookmark13" w:id="16"/>
      <w:bookmarkEnd w:id="16"/>
      <w:r>
        <w:rPr>
          <w:rFonts w:ascii="Microsoft YaHei" w:hAnsi="Microsoft YaHei" w:eastAsia="Microsoft YaHei" w:cs="Microsoft YaHei"/>
          <w:sz w:val="29"/>
          <w:szCs w:val="29"/>
          <w:spacing w:val="7"/>
          <w:position w:val="-1"/>
        </w:rPr>
        <w:t>八、</w:t>
      </w:r>
      <w:r>
        <w:rPr>
          <w:rFonts w:ascii="Microsoft YaHei" w:hAnsi="Microsoft YaHei" w:eastAsia="Microsoft YaHei" w:cs="Microsoft YaHei"/>
          <w:sz w:val="29"/>
          <w:szCs w:val="29"/>
          <w:spacing w:val="-54"/>
          <w:position w:val="-1"/>
        </w:rPr>
        <w:t xml:space="preserve"> </w:t>
      </w:r>
      <w:r>
        <w:rPr>
          <w:rFonts w:ascii="Microsoft YaHei" w:hAnsi="Microsoft YaHei" w:eastAsia="Microsoft YaHei" w:cs="Microsoft YaHei"/>
          <w:sz w:val="29"/>
          <w:szCs w:val="29"/>
          <w:spacing w:val="7"/>
          <w:position w:val="-1"/>
        </w:rPr>
        <w:t>关于政府性基金预算支出情况表的说明</w:t>
      </w:r>
    </w:p>
    <w:p>
      <w:pPr>
        <w:spacing w:line="341" w:lineRule="auto"/>
        <w:rPr>
          <w:rFonts w:ascii="Arial"/>
          <w:sz w:val="21"/>
        </w:rPr>
      </w:pPr>
      <w:r/>
    </w:p>
    <w:p>
      <w:pPr>
        <w:pStyle w:val="BodyText"/>
        <w:ind w:left="590" w:right="515" w:firstLine="563"/>
        <w:spacing w:before="98" w:line="345" w:lineRule="auto"/>
        <w:rPr>
          <w:sz w:val="30"/>
          <w:szCs w:val="30"/>
        </w:rPr>
      </w:pPr>
      <w:r>
        <w:rPr>
          <w:sz w:val="30"/>
          <w:szCs w:val="30"/>
          <w:spacing w:val="1"/>
        </w:rPr>
        <w:t>2026年天津市天津医院单位预算中没有使用政府性基金预算安</w:t>
      </w:r>
      <w:r>
        <w:rPr>
          <w:sz w:val="30"/>
          <w:szCs w:val="30"/>
        </w:rPr>
        <w:t>排的支</w:t>
      </w:r>
      <w:r>
        <w:rPr>
          <w:sz w:val="30"/>
          <w:szCs w:val="30"/>
          <w:spacing w:val="-23"/>
        </w:rPr>
        <w:t>出。</w:t>
      </w:r>
    </w:p>
    <w:p>
      <w:pPr>
        <w:ind w:left="1152"/>
        <w:spacing w:before="178" w:line="299" w:lineRule="exact"/>
        <w:outlineLvl w:val="1"/>
        <w:rPr>
          <w:rFonts w:ascii="Microsoft YaHei" w:hAnsi="Microsoft YaHei" w:eastAsia="Microsoft YaHei" w:cs="Microsoft YaHei"/>
          <w:sz w:val="29"/>
          <w:szCs w:val="29"/>
        </w:rPr>
      </w:pPr>
      <w:bookmarkStart w:name="bookmark14" w:id="17"/>
      <w:bookmarkEnd w:id="17"/>
      <w:r>
        <w:rPr>
          <w:rFonts w:ascii="Microsoft YaHei" w:hAnsi="Microsoft YaHei" w:eastAsia="Microsoft YaHei" w:cs="Microsoft YaHei"/>
          <w:sz w:val="29"/>
          <w:szCs w:val="29"/>
          <w:spacing w:val="8"/>
          <w:position w:val="-1"/>
        </w:rPr>
        <w:t>九、关于国有资本经营预算支出情况表的说明</w:t>
      </w:r>
    </w:p>
    <w:p>
      <w:pPr>
        <w:spacing w:line="342" w:lineRule="auto"/>
        <w:rPr>
          <w:rFonts w:ascii="Arial"/>
          <w:sz w:val="21"/>
        </w:rPr>
      </w:pPr>
      <w:r/>
    </w:p>
    <w:p>
      <w:pPr>
        <w:pStyle w:val="BodyText"/>
        <w:ind w:left="559" w:right="515" w:firstLine="594"/>
        <w:spacing w:before="98" w:line="343" w:lineRule="auto"/>
        <w:rPr>
          <w:sz w:val="30"/>
          <w:szCs w:val="30"/>
        </w:rPr>
      </w:pPr>
      <w:r>
        <w:rPr>
          <w:sz w:val="30"/>
          <w:szCs w:val="30"/>
          <w:spacing w:val="1"/>
        </w:rPr>
        <w:t>2026年天津市天津医院单位预算中没有使用国有资本经营预算</w:t>
      </w:r>
      <w:r>
        <w:rPr>
          <w:sz w:val="30"/>
          <w:szCs w:val="30"/>
        </w:rPr>
        <w:t>安排的</w:t>
      </w:r>
      <w:r>
        <w:rPr>
          <w:sz w:val="30"/>
          <w:szCs w:val="30"/>
          <w:spacing w:val="-14"/>
        </w:rPr>
        <w:t>支出。</w:t>
      </w:r>
    </w:p>
    <w:p>
      <w:pPr>
        <w:ind w:left="1155"/>
        <w:spacing w:before="187" w:line="296" w:lineRule="exact"/>
        <w:outlineLvl w:val="1"/>
        <w:rPr>
          <w:rFonts w:ascii="Microsoft YaHei" w:hAnsi="Microsoft YaHei" w:eastAsia="Microsoft YaHei" w:cs="Microsoft YaHei"/>
          <w:sz w:val="29"/>
          <w:szCs w:val="29"/>
        </w:rPr>
      </w:pPr>
      <w:bookmarkStart w:name="bookmark15" w:id="18"/>
      <w:bookmarkEnd w:id="18"/>
      <w:r>
        <w:rPr>
          <w:rFonts w:ascii="Microsoft YaHei" w:hAnsi="Microsoft YaHei" w:eastAsia="Microsoft YaHei" w:cs="Microsoft YaHei"/>
          <w:sz w:val="29"/>
          <w:szCs w:val="29"/>
          <w:spacing w:val="7"/>
          <w:position w:val="-1"/>
        </w:rPr>
        <w:t>十、其他重要事项的情况说明</w:t>
      </w:r>
    </w:p>
    <w:p>
      <w:pPr>
        <w:spacing w:line="243" w:lineRule="auto"/>
        <w:rPr>
          <w:rFonts w:ascii="Arial"/>
          <w:sz w:val="21"/>
        </w:rPr>
      </w:pPr>
      <w:r/>
    </w:p>
    <w:p>
      <w:pPr>
        <w:spacing w:line="244" w:lineRule="auto"/>
        <w:rPr>
          <w:rFonts w:ascii="Arial"/>
          <w:sz w:val="21"/>
        </w:rPr>
      </w:pPr>
      <w:r/>
    </w:p>
    <w:p>
      <w:pPr>
        <w:ind w:left="1322"/>
        <w:spacing w:before="125" w:line="298" w:lineRule="exact"/>
        <w:rPr>
          <w:rFonts w:ascii="Microsoft YaHei" w:hAnsi="Microsoft YaHei" w:eastAsia="Microsoft YaHei" w:cs="Microsoft YaHei"/>
          <w:sz w:val="29"/>
          <w:szCs w:val="29"/>
        </w:rPr>
      </w:pPr>
      <w:r>
        <w:rPr>
          <w:rFonts w:ascii="Microsoft YaHei" w:hAnsi="Microsoft YaHei" w:eastAsia="Microsoft YaHei" w:cs="Microsoft YaHei"/>
          <w:sz w:val="29"/>
          <w:szCs w:val="29"/>
          <w:spacing w:val="30"/>
          <w:position w:val="-1"/>
        </w:rPr>
        <w:t>(一)机关运行经费</w:t>
      </w:r>
    </w:p>
    <w:p>
      <w:pPr>
        <w:spacing w:line="343" w:lineRule="auto"/>
        <w:rPr>
          <w:rFonts w:ascii="Arial"/>
          <w:sz w:val="21"/>
        </w:rPr>
      </w:pPr>
      <w:r/>
    </w:p>
    <w:p>
      <w:pPr>
        <w:pStyle w:val="BodyText"/>
        <w:ind w:left="1161"/>
        <w:spacing w:before="98" w:line="221" w:lineRule="auto"/>
        <w:rPr>
          <w:sz w:val="30"/>
          <w:szCs w:val="30"/>
        </w:rPr>
      </w:pPr>
      <w:r>
        <w:rPr>
          <w:sz w:val="30"/>
          <w:szCs w:val="30"/>
          <w:spacing w:val="-3"/>
        </w:rPr>
        <w:t>本单位2026年未安排机关运行经费预算。</w:t>
      </w:r>
    </w:p>
    <w:p>
      <w:pPr>
        <w:spacing w:line="271" w:lineRule="auto"/>
        <w:rPr>
          <w:rFonts w:ascii="Arial"/>
          <w:sz w:val="21"/>
        </w:rPr>
      </w:pPr>
      <w:r/>
    </w:p>
    <w:p>
      <w:pPr>
        <w:ind w:left="1322"/>
        <w:spacing w:before="121" w:line="288" w:lineRule="exact"/>
        <w:rPr>
          <w:rFonts w:ascii="Microsoft YaHei" w:hAnsi="Microsoft YaHei" w:eastAsia="Microsoft YaHei" w:cs="Microsoft YaHei"/>
          <w:sz w:val="28"/>
          <w:szCs w:val="28"/>
        </w:rPr>
      </w:pPr>
      <w:r>
        <w:rPr>
          <w:rFonts w:ascii="Microsoft YaHei" w:hAnsi="Microsoft YaHei" w:eastAsia="Microsoft YaHei" w:cs="Microsoft YaHei"/>
          <w:sz w:val="28"/>
          <w:szCs w:val="28"/>
          <w:spacing w:val="40"/>
          <w:position w:val="-1"/>
        </w:rPr>
        <w:t>(二)政府采购情况</w:t>
      </w:r>
    </w:p>
    <w:p>
      <w:pPr>
        <w:spacing w:line="342" w:lineRule="auto"/>
        <w:rPr>
          <w:rFonts w:ascii="Arial"/>
          <w:sz w:val="21"/>
        </w:rPr>
      </w:pPr>
      <w:r/>
    </w:p>
    <w:p>
      <w:pPr>
        <w:pStyle w:val="BodyText"/>
        <w:ind w:left="560" w:right="513" w:firstLine="600"/>
        <w:spacing w:before="98" w:line="344" w:lineRule="auto"/>
        <w:jc w:val="both"/>
        <w:rPr>
          <w:sz w:val="30"/>
          <w:szCs w:val="30"/>
        </w:rPr>
      </w:pPr>
      <w:r>
        <w:rPr>
          <w:sz w:val="30"/>
          <w:szCs w:val="30"/>
          <w:spacing w:val="1"/>
        </w:rPr>
        <w:t>本单位2026年安排政府采购预算30548.</w:t>
      </w:r>
      <w:r>
        <w:rPr>
          <w:sz w:val="30"/>
          <w:szCs w:val="30"/>
        </w:rPr>
        <w:t>3466万元，其中：政府采购货</w:t>
      </w:r>
      <w:r>
        <w:rPr>
          <w:sz w:val="30"/>
          <w:szCs w:val="30"/>
          <w:spacing w:val="14"/>
        </w:rPr>
        <w:t>物支出11960.077万元</w:t>
      </w:r>
      <w:r>
        <w:rPr>
          <w:sz w:val="30"/>
          <w:szCs w:val="30"/>
          <w:spacing w:val="-83"/>
        </w:rPr>
        <w:t xml:space="preserve"> </w:t>
      </w:r>
      <w:r>
        <w:rPr>
          <w:sz w:val="30"/>
          <w:szCs w:val="30"/>
          <w:spacing w:val="14"/>
        </w:rPr>
        <w:t>、政府采购工程支出0万元</w:t>
      </w:r>
      <w:r>
        <w:rPr>
          <w:sz w:val="30"/>
          <w:szCs w:val="30"/>
          <w:spacing w:val="-83"/>
        </w:rPr>
        <w:t xml:space="preserve"> </w:t>
      </w:r>
      <w:r>
        <w:rPr>
          <w:sz w:val="30"/>
          <w:szCs w:val="30"/>
          <w:spacing w:val="14"/>
        </w:rPr>
        <w:t>、政府采购服务支出</w:t>
      </w:r>
      <w:r>
        <w:rPr>
          <w:sz w:val="30"/>
          <w:szCs w:val="30"/>
          <w:spacing w:val="1"/>
        </w:rPr>
        <w:t>18588.2696万元。主要项目是：医院维修维</w:t>
      </w:r>
      <w:r>
        <w:rPr>
          <w:sz w:val="30"/>
          <w:szCs w:val="30"/>
        </w:rPr>
        <w:t>保服务、医疗设备维修维保服</w:t>
      </w:r>
      <w:r>
        <w:rPr>
          <w:sz w:val="30"/>
          <w:szCs w:val="30"/>
          <w:spacing w:val="-2"/>
        </w:rPr>
        <w:t>务、专用医疗设备购置。</w:t>
      </w:r>
    </w:p>
    <w:p>
      <w:pPr>
        <w:ind w:left="1322"/>
        <w:spacing w:line="295" w:lineRule="exact"/>
        <w:rPr>
          <w:rFonts w:ascii="Microsoft YaHei" w:hAnsi="Microsoft YaHei" w:eastAsia="Microsoft YaHei" w:cs="Microsoft YaHei"/>
          <w:sz w:val="29"/>
          <w:szCs w:val="29"/>
        </w:rPr>
      </w:pPr>
      <w:r>
        <w:rPr>
          <w:rFonts w:ascii="Microsoft YaHei" w:hAnsi="Microsoft YaHei" w:eastAsia="Microsoft YaHei" w:cs="Microsoft YaHei"/>
          <w:sz w:val="29"/>
          <w:szCs w:val="29"/>
          <w:spacing w:val="12"/>
          <w:position w:val="-1"/>
        </w:rPr>
        <w:t>(三)</w:t>
      </w:r>
      <w:r>
        <w:rPr>
          <w:rFonts w:ascii="Microsoft YaHei" w:hAnsi="Microsoft YaHei" w:eastAsia="Microsoft YaHei" w:cs="Microsoft YaHei"/>
          <w:sz w:val="29"/>
          <w:szCs w:val="29"/>
          <w:spacing w:val="88"/>
          <w:w w:val="101"/>
          <w:position w:val="-1"/>
        </w:rPr>
        <w:t xml:space="preserve"> </w:t>
      </w:r>
      <w:r>
        <w:rPr>
          <w:rFonts w:ascii="Microsoft YaHei" w:hAnsi="Microsoft YaHei" w:eastAsia="Microsoft YaHei" w:cs="Microsoft YaHei"/>
          <w:sz w:val="29"/>
          <w:szCs w:val="29"/>
          <w:spacing w:val="12"/>
          <w:position w:val="-1"/>
        </w:rPr>
        <w:t>国有资产占用情况</w:t>
      </w:r>
    </w:p>
    <w:p>
      <w:pPr>
        <w:spacing w:line="295" w:lineRule="exact"/>
        <w:sectPr>
          <w:footerReference w:type="default" r:id="rId6"/>
          <w:pgSz w:w="11900" w:h="16840"/>
          <w:pgMar w:top="642" w:right="600" w:bottom="340" w:left="600" w:header="326" w:footer="93" w:gutter="0"/>
        </w:sectPr>
        <w:rPr>
          <w:rFonts w:ascii="Microsoft YaHei" w:hAnsi="Microsoft YaHei" w:eastAsia="Microsoft YaHei" w:cs="Microsoft YaHei"/>
          <w:sz w:val="29"/>
          <w:szCs w:val="29"/>
        </w:rPr>
      </w:pPr>
    </w:p>
    <w:p>
      <w:pPr>
        <w:spacing w:line="287" w:lineRule="auto"/>
        <w:rPr>
          <w:rFonts w:ascii="Arial"/>
          <w:sz w:val="21"/>
        </w:rPr>
      </w:pPr>
      <w:r/>
    </w:p>
    <w:p>
      <w:pPr>
        <w:spacing w:line="288" w:lineRule="auto"/>
        <w:rPr>
          <w:rFonts w:ascii="Arial"/>
          <w:sz w:val="21"/>
        </w:rPr>
      </w:pPr>
      <w:r/>
    </w:p>
    <w:p>
      <w:pPr>
        <w:pStyle w:val="BodyText"/>
        <w:ind w:left="558" w:right="514" w:firstLine="600"/>
        <w:spacing w:before="97" w:line="344" w:lineRule="auto"/>
        <w:jc w:val="both"/>
        <w:rPr>
          <w:sz w:val="30"/>
          <w:szCs w:val="30"/>
        </w:rPr>
      </w:pPr>
      <w:bookmarkStart w:name="bookmark32" w:id="19"/>
      <w:bookmarkEnd w:id="19"/>
      <w:r>
        <w:rPr>
          <w:sz w:val="30"/>
          <w:szCs w:val="30"/>
          <w:spacing w:val="1"/>
        </w:rPr>
        <w:t>截至上年7月底，本单位共有车辆2辆、其中：副部（</w:t>
      </w:r>
      <w:r>
        <w:rPr>
          <w:sz w:val="30"/>
          <w:szCs w:val="30"/>
        </w:rPr>
        <w:t>省）级及以上领</w:t>
      </w:r>
      <w:r>
        <w:rPr>
          <w:sz w:val="30"/>
          <w:szCs w:val="30"/>
          <w:spacing w:val="1"/>
        </w:rPr>
        <w:t>导用车0辆、主要负责人干部用车0辆、机要通信用车0</w:t>
      </w:r>
      <w:r>
        <w:rPr>
          <w:sz w:val="30"/>
          <w:szCs w:val="30"/>
        </w:rPr>
        <w:t>辆、应急保障用车0</w:t>
      </w:r>
      <w:r>
        <w:rPr>
          <w:sz w:val="30"/>
          <w:szCs w:val="30"/>
          <w:spacing w:val="5"/>
        </w:rPr>
        <w:t>辆、执法执勤用车0辆、特种专业技术用车0辆、离退休干部用车0辆、其</w:t>
      </w:r>
      <w:r>
        <w:rPr>
          <w:sz w:val="30"/>
          <w:szCs w:val="30"/>
          <w:spacing w:val="5"/>
        </w:rPr>
        <w:t>他用车0辆，其他用车主要包括2辆救护车。单价（账面原值）100万以上</w:t>
      </w:r>
      <w:r>
        <w:rPr>
          <w:sz w:val="30"/>
          <w:szCs w:val="30"/>
          <w:spacing w:val="-5"/>
        </w:rPr>
        <w:t>的设备156台（套）。</w:t>
      </w:r>
    </w:p>
    <w:p>
      <w:pPr>
        <w:ind w:left="1322"/>
        <w:spacing w:before="187" w:line="294" w:lineRule="exact"/>
        <w:rPr>
          <w:rFonts w:ascii="Microsoft YaHei" w:hAnsi="Microsoft YaHei" w:eastAsia="Microsoft YaHei" w:cs="Microsoft YaHei"/>
          <w:sz w:val="29"/>
          <w:szCs w:val="29"/>
        </w:rPr>
      </w:pPr>
      <w:r>
        <w:rPr>
          <w:rFonts w:ascii="Microsoft YaHei" w:hAnsi="Microsoft YaHei" w:eastAsia="Microsoft YaHei" w:cs="Microsoft YaHei"/>
          <w:sz w:val="29"/>
          <w:szCs w:val="29"/>
          <w:spacing w:val="9"/>
          <w:position w:val="-1"/>
        </w:rPr>
        <w:t>(四)</w:t>
      </w:r>
      <w:r>
        <w:rPr>
          <w:rFonts w:ascii="Microsoft YaHei" w:hAnsi="Microsoft YaHei" w:eastAsia="Microsoft YaHei" w:cs="Microsoft YaHei"/>
          <w:sz w:val="29"/>
          <w:szCs w:val="29"/>
          <w:spacing w:val="9"/>
          <w:position w:val="-1"/>
        </w:rPr>
        <w:t xml:space="preserve">  </w:t>
      </w:r>
      <w:r>
        <w:rPr>
          <w:rFonts w:ascii="Microsoft YaHei" w:hAnsi="Microsoft YaHei" w:eastAsia="Microsoft YaHei" w:cs="Microsoft YaHei"/>
          <w:sz w:val="29"/>
          <w:szCs w:val="29"/>
          <w:spacing w:val="9"/>
          <w:position w:val="-1"/>
        </w:rPr>
        <w:t>预算绩效情况说明</w:t>
      </w:r>
    </w:p>
    <w:p>
      <w:pPr>
        <w:spacing w:line="345" w:lineRule="auto"/>
        <w:rPr>
          <w:rFonts w:ascii="Arial"/>
          <w:sz w:val="21"/>
        </w:rPr>
      </w:pPr>
      <w:r/>
    </w:p>
    <w:p>
      <w:pPr>
        <w:pStyle w:val="BodyText"/>
        <w:ind w:left="562" w:right="514" w:firstLine="598"/>
        <w:spacing w:before="97" w:line="344" w:lineRule="auto"/>
        <w:rPr>
          <w:sz w:val="30"/>
          <w:szCs w:val="30"/>
        </w:rPr>
      </w:pPr>
      <w:r>
        <w:rPr>
          <w:sz w:val="30"/>
          <w:szCs w:val="30"/>
          <w:spacing w:val="1"/>
        </w:rPr>
        <w:t>本单位2026年实行绩效目标管理的项目12个，</w:t>
      </w:r>
      <w:r>
        <w:rPr>
          <w:sz w:val="30"/>
          <w:szCs w:val="30"/>
        </w:rPr>
        <w:t>涉及预算金额106228.3</w:t>
      </w:r>
      <w:r>
        <w:rPr>
          <w:sz w:val="30"/>
          <w:szCs w:val="30"/>
          <w:spacing w:val="-14"/>
        </w:rPr>
        <w:t>万元。</w:t>
      </w:r>
    </w:p>
    <w:p>
      <w:pPr>
        <w:pStyle w:val="BodyText"/>
        <w:ind w:left="1159"/>
        <w:spacing w:before="6" w:line="222" w:lineRule="auto"/>
        <w:rPr>
          <w:sz w:val="30"/>
          <w:szCs w:val="30"/>
        </w:rPr>
      </w:pPr>
      <w:r>
        <w:rPr>
          <w:sz w:val="30"/>
          <w:szCs w:val="30"/>
          <w:spacing w:val="-3"/>
        </w:rPr>
        <w:t>（项目绩效目标表公开情况见附件）</w:t>
      </w:r>
    </w:p>
    <w:p>
      <w:pPr>
        <w:spacing w:line="241" w:lineRule="auto"/>
        <w:rPr>
          <w:rFonts w:ascii="Arial"/>
          <w:sz w:val="21"/>
        </w:rPr>
      </w:pPr>
      <w:r/>
    </w:p>
    <w:p>
      <w:pPr>
        <w:ind w:left="1322"/>
        <w:spacing w:before="125" w:line="299" w:lineRule="exact"/>
        <w:rPr>
          <w:rFonts w:ascii="Microsoft YaHei" w:hAnsi="Microsoft YaHei" w:eastAsia="Microsoft YaHei" w:cs="Microsoft YaHei"/>
          <w:sz w:val="29"/>
          <w:szCs w:val="29"/>
        </w:rPr>
      </w:pPr>
      <w:r>
        <w:rPr>
          <w:rFonts w:ascii="Microsoft YaHei" w:hAnsi="Microsoft YaHei" w:eastAsia="Microsoft YaHei" w:cs="Microsoft YaHei"/>
          <w:sz w:val="29"/>
          <w:szCs w:val="29"/>
          <w:spacing w:val="25"/>
          <w:position w:val="-1"/>
        </w:rPr>
        <w:t>(五)委托业务费情况说明</w:t>
      </w:r>
    </w:p>
    <w:p>
      <w:pPr>
        <w:spacing w:line="342" w:lineRule="auto"/>
        <w:rPr>
          <w:rFonts w:ascii="Arial"/>
          <w:sz w:val="21"/>
        </w:rPr>
      </w:pPr>
      <w:r/>
    </w:p>
    <w:p>
      <w:pPr>
        <w:pStyle w:val="BodyText"/>
        <w:ind w:left="1161"/>
        <w:spacing w:before="98" w:line="221" w:lineRule="auto"/>
        <w:rPr>
          <w:sz w:val="30"/>
          <w:szCs w:val="30"/>
        </w:rPr>
      </w:pPr>
      <w:r>
        <w:rPr>
          <w:sz w:val="30"/>
          <w:szCs w:val="30"/>
          <w:spacing w:val="-1"/>
        </w:rPr>
        <w:t>本单位2026年财政拨款支出预算中委托业务费预算0万元。</w:t>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ind w:left="566" w:right="514" w:firstLine="637"/>
        <w:spacing w:before="101" w:line="333" w:lineRule="auto"/>
        <w:jc w:val="both"/>
        <w:rPr>
          <w:sz w:val="31"/>
          <w:szCs w:val="31"/>
        </w:rPr>
      </w:pPr>
      <w:r>
        <w:rPr>
          <w:sz w:val="31"/>
          <w:szCs w:val="31"/>
          <w:spacing w:val="11"/>
        </w:rPr>
        <w:t>备注：为保障预算公开信息的规范性和数据准</w:t>
      </w:r>
      <w:r>
        <w:rPr>
          <w:sz w:val="31"/>
          <w:szCs w:val="31"/>
          <w:spacing w:val="10"/>
        </w:rPr>
        <w:t>确性，本公开数据</w:t>
      </w:r>
      <w:r>
        <w:rPr>
          <w:sz w:val="31"/>
          <w:szCs w:val="31"/>
          <w:spacing w:val="16"/>
        </w:rPr>
        <w:t>统一保留一位小数。标注为“0.0</w:t>
      </w:r>
      <w:r>
        <w:rPr>
          <w:sz w:val="31"/>
          <w:szCs w:val="31"/>
          <w:spacing w:val="-108"/>
        </w:rPr>
        <w:t xml:space="preserve"> </w:t>
      </w:r>
      <w:r>
        <w:rPr>
          <w:sz w:val="31"/>
          <w:szCs w:val="31"/>
          <w:spacing w:val="16"/>
        </w:rPr>
        <w:t>”的条目，系</w:t>
      </w:r>
      <w:r>
        <w:rPr>
          <w:sz w:val="31"/>
          <w:szCs w:val="31"/>
          <w:spacing w:val="-87"/>
        </w:rPr>
        <w:t xml:space="preserve"> </w:t>
      </w:r>
      <w:r>
        <w:rPr>
          <w:sz w:val="31"/>
          <w:szCs w:val="31"/>
          <w:spacing w:val="16"/>
        </w:rPr>
        <w:t>因对应金额不足499</w:t>
      </w:r>
      <w:r>
        <w:rPr>
          <w:sz w:val="31"/>
          <w:szCs w:val="31"/>
          <w:spacing w:val="8"/>
        </w:rPr>
        <w:t>元，经小数点进位后显示，并非无实际发生额。</w:t>
      </w:r>
      <w:r>
        <w:rPr>
          <w:sz w:val="31"/>
          <w:szCs w:val="31"/>
          <w:spacing w:val="-78"/>
        </w:rPr>
        <w:t xml:space="preserve"> </w:t>
      </w:r>
      <w:r>
        <w:rPr>
          <w:sz w:val="31"/>
          <w:szCs w:val="31"/>
          <w:spacing w:val="8"/>
        </w:rPr>
        <w:t>同时，相关涉密内容</w:t>
      </w:r>
      <w:r>
        <w:rPr>
          <w:sz w:val="31"/>
          <w:szCs w:val="31"/>
          <w:spacing w:val="9"/>
        </w:rPr>
        <w:t>已作隐藏处理，可能出现各分项预算金额加总</w:t>
      </w:r>
      <w:r>
        <w:rPr>
          <w:sz w:val="31"/>
          <w:szCs w:val="31"/>
          <w:spacing w:val="8"/>
        </w:rPr>
        <w:t>小于合计金额的情况。</w:t>
      </w:r>
    </w:p>
    <w:p>
      <w:pPr>
        <w:spacing w:line="333" w:lineRule="auto"/>
        <w:sectPr>
          <w:footerReference w:type="default" r:id="rId7"/>
          <w:pgSz w:w="11900" w:h="16840"/>
          <w:pgMar w:top="642" w:right="600" w:bottom="340" w:left="600" w:header="326" w:footer="93" w:gutter="0"/>
        </w:sectPr>
        <w:rPr>
          <w:sz w:val="31"/>
          <w:szCs w:val="31"/>
        </w:rPr>
      </w:pPr>
    </w:p>
    <w:p>
      <w:pPr>
        <w:spacing w:line="353" w:lineRule="auto"/>
        <w:rPr>
          <w:rFonts w:ascii="Arial"/>
          <w:sz w:val="21"/>
        </w:rPr>
      </w:pPr>
      <w:r/>
    </w:p>
    <w:p>
      <w:pPr>
        <w:spacing w:line="354" w:lineRule="auto"/>
        <w:rPr>
          <w:rFonts w:ascii="Arial"/>
          <w:sz w:val="21"/>
        </w:rPr>
      </w:pPr>
      <w:r/>
    </w:p>
    <w:p>
      <w:pPr>
        <w:ind w:left="3388"/>
        <w:spacing w:before="206" w:line="482" w:lineRule="exact"/>
        <w:outlineLvl w:val="0"/>
        <w:rPr>
          <w:rFonts w:ascii="Microsoft YaHei" w:hAnsi="Microsoft YaHei" w:eastAsia="Microsoft YaHei" w:cs="Microsoft YaHei"/>
          <w:sz w:val="48"/>
          <w:szCs w:val="48"/>
        </w:rPr>
      </w:pPr>
      <w:bookmarkStart w:name="bookmark33" w:id="20"/>
      <w:bookmarkEnd w:id="20"/>
      <w:bookmarkStart w:name="bookmark16" w:id="21"/>
      <w:bookmarkEnd w:id="21"/>
      <w:r>
        <w:rPr>
          <w:rFonts w:ascii="Microsoft YaHei" w:hAnsi="Microsoft YaHei" w:eastAsia="Microsoft YaHei" w:cs="Microsoft YaHei"/>
          <w:sz w:val="48"/>
          <w:szCs w:val="48"/>
          <w:spacing w:val="15"/>
          <w:position w:val="-2"/>
        </w:rPr>
        <w:t>第三部分名词解释</w:t>
      </w:r>
    </w:p>
    <w:p>
      <w:pPr>
        <w:spacing w:line="314" w:lineRule="auto"/>
        <w:rPr>
          <w:rFonts w:ascii="Arial"/>
          <w:sz w:val="21"/>
        </w:rPr>
      </w:pPr>
      <w:r/>
    </w:p>
    <w:p>
      <w:pPr>
        <w:spacing w:line="314" w:lineRule="auto"/>
        <w:rPr>
          <w:rFonts w:ascii="Arial"/>
          <w:sz w:val="21"/>
        </w:rPr>
      </w:pPr>
      <w:r/>
    </w:p>
    <w:p>
      <w:pPr>
        <w:pStyle w:val="BodyText"/>
        <w:ind w:left="560" w:right="514" w:firstLine="611"/>
        <w:spacing w:before="97" w:line="305" w:lineRule="auto"/>
        <w:rPr>
          <w:sz w:val="30"/>
          <w:szCs w:val="30"/>
        </w:rPr>
      </w:pPr>
      <w:r>
        <w:rPr>
          <w:sz w:val="30"/>
          <w:szCs w:val="30"/>
        </w:rPr>
        <w:t>1.部门预算。是指主管预算部门依据相关法律、法规和政策规定及其</w:t>
      </w:r>
      <w:r>
        <w:rPr>
          <w:sz w:val="30"/>
          <w:szCs w:val="30"/>
          <w:spacing w:val="1"/>
        </w:rPr>
        <w:t>行使职能需要，组织所属预算单位编制并逐级上报、</w:t>
      </w:r>
      <w:r>
        <w:rPr>
          <w:sz w:val="30"/>
          <w:szCs w:val="30"/>
        </w:rPr>
        <w:t>审核、汇总，经财政</w:t>
      </w:r>
      <w:r>
        <w:rPr>
          <w:sz w:val="30"/>
          <w:szCs w:val="30"/>
          <w:spacing w:val="-3"/>
        </w:rPr>
        <w:t>部门审核后按程序依法批准的部门综合收支计划。</w:t>
      </w:r>
    </w:p>
    <w:p>
      <w:pPr>
        <w:pStyle w:val="BodyText"/>
        <w:ind w:left="562" w:right="514" w:firstLine="591"/>
        <w:spacing w:before="192" w:line="314" w:lineRule="auto"/>
        <w:rPr>
          <w:sz w:val="30"/>
          <w:szCs w:val="30"/>
        </w:rPr>
      </w:pPr>
      <w:r>
        <w:rPr>
          <w:sz w:val="30"/>
          <w:szCs w:val="30"/>
          <w:spacing w:val="1"/>
        </w:rPr>
        <w:t>2.机关运行经费。是指各部门的公用经费，包括办公及印刷费、</w:t>
      </w:r>
      <w:r>
        <w:rPr>
          <w:sz w:val="30"/>
          <w:szCs w:val="30"/>
        </w:rPr>
        <w:t>邮电</w:t>
      </w:r>
      <w:r>
        <w:rPr>
          <w:sz w:val="30"/>
          <w:szCs w:val="30"/>
          <w:spacing w:val="7"/>
        </w:rPr>
        <w:t>费、差旅费、会议费、福利费、</w:t>
      </w:r>
      <w:r>
        <w:rPr>
          <w:sz w:val="30"/>
          <w:szCs w:val="30"/>
          <w:spacing w:val="-46"/>
        </w:rPr>
        <w:t xml:space="preserve"> </w:t>
      </w:r>
      <w:r>
        <w:rPr>
          <w:sz w:val="30"/>
          <w:szCs w:val="30"/>
          <w:spacing w:val="7"/>
        </w:rPr>
        <w:t>日常维修费、专用材料及一般设备购置</w:t>
      </w:r>
      <w:r>
        <w:rPr>
          <w:sz w:val="30"/>
          <w:szCs w:val="30"/>
          <w:spacing w:val="1"/>
        </w:rPr>
        <w:t>费、办公用房水电费、办公用房取暖费、办公用</w:t>
      </w:r>
      <w:r>
        <w:rPr>
          <w:sz w:val="30"/>
          <w:szCs w:val="30"/>
        </w:rPr>
        <w:t>房物业管理费、公务用车</w:t>
      </w:r>
      <w:r>
        <w:rPr>
          <w:sz w:val="30"/>
          <w:szCs w:val="30"/>
          <w:spacing w:val="-5"/>
        </w:rPr>
        <w:t>运行维护费以及其他费用。</w:t>
      </w:r>
    </w:p>
    <w:p>
      <w:pPr>
        <w:spacing w:line="314" w:lineRule="auto"/>
        <w:sectPr>
          <w:footerReference w:type="default" r:id="rId8"/>
          <w:pgSz w:w="11900" w:h="16840"/>
          <w:pgMar w:top="642" w:right="600" w:bottom="340" w:left="600" w:header="326" w:footer="90" w:gutter="0"/>
        </w:sectPr>
        <w:rPr>
          <w:sz w:val="30"/>
          <w:szCs w:val="30"/>
        </w:rPr>
      </w:pPr>
    </w:p>
    <w:p>
      <w:pPr>
        <w:spacing w:line="294" w:lineRule="auto"/>
        <w:rPr>
          <w:rFonts w:ascii="Arial"/>
          <w:sz w:val="21"/>
        </w:rPr>
      </w:pPr>
      <w:r/>
    </w:p>
    <w:p>
      <w:pPr>
        <w:spacing w:line="295" w:lineRule="auto"/>
        <w:rPr>
          <w:rFonts w:ascii="Arial"/>
          <w:sz w:val="21"/>
        </w:rPr>
      </w:pPr>
      <w:r/>
    </w:p>
    <w:p>
      <w:pPr>
        <w:ind w:left="2430"/>
        <w:spacing w:before="156" w:line="217" w:lineRule="auto"/>
        <w:outlineLvl w:val="0"/>
        <w:rPr>
          <w:rFonts w:ascii="SimSun" w:hAnsi="SimSun" w:eastAsia="SimSun" w:cs="SimSun"/>
          <w:sz w:val="48"/>
          <w:szCs w:val="48"/>
        </w:rPr>
      </w:pPr>
      <w:bookmarkStart w:name="bookmark34" w:id="22"/>
      <w:bookmarkEnd w:id="22"/>
      <w:bookmarkStart w:name="bookmark17" w:id="23"/>
      <w:bookmarkEnd w:id="23"/>
      <w:r>
        <w:rPr>
          <w:rFonts w:ascii="SimSun" w:hAnsi="SimSun" w:eastAsia="SimSun" w:cs="SimSun"/>
          <w:sz w:val="48"/>
          <w:szCs w:val="48"/>
          <w:b/>
          <w:bCs/>
          <w:spacing w:val="-7"/>
        </w:rPr>
        <w:t>第四部分</w:t>
      </w:r>
      <w:r>
        <w:rPr>
          <w:rFonts w:ascii="SimSun" w:hAnsi="SimSun" w:eastAsia="SimSun" w:cs="SimSun"/>
          <w:sz w:val="48"/>
          <w:szCs w:val="48"/>
          <w:spacing w:val="-101"/>
        </w:rPr>
        <w:t xml:space="preserve"> </w:t>
      </w:r>
      <w:r>
        <w:rPr>
          <w:rFonts w:ascii="SimSun" w:hAnsi="SimSun" w:eastAsia="SimSun" w:cs="SimSun"/>
          <w:sz w:val="48"/>
          <w:szCs w:val="48"/>
          <w:b/>
          <w:bCs/>
          <w:spacing w:val="-7"/>
        </w:rPr>
        <w:t>2026年单位预算表</w:t>
      </w:r>
    </w:p>
    <w:p>
      <w:pPr>
        <w:spacing w:before="109"/>
        <w:rPr/>
      </w:pPr>
      <w:r/>
    </w:p>
    <w:p>
      <w:pPr>
        <w:spacing w:before="108"/>
        <w:rPr/>
      </w:pPr>
      <w:r/>
    </w:p>
    <w:tbl>
      <w:tblPr>
        <w:tblStyle w:val="TableNormal"/>
        <w:tblW w:w="9269"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092"/>
        <w:gridCol w:w="1348"/>
        <w:gridCol w:w="3264"/>
        <w:gridCol w:w="1565"/>
      </w:tblGrid>
      <w:tr>
        <w:trPr>
          <w:trHeight w:val="367" w:hRule="atLeast"/>
        </w:trPr>
        <w:tc>
          <w:tcPr>
            <w:tcW w:w="4440" w:type="dxa"/>
            <w:vAlign w:val="top"/>
            <w:gridSpan w:val="2"/>
            <w:tcBorders>
              <w:bottom w:val="single" w:color="FFFFFF" w:sz="6" w:space="0"/>
              <w:top w:val="single" w:color="FFFFFF" w:sz="6" w:space="0"/>
              <w:left w:val="single" w:color="FFFFFF" w:sz="2" w:space="0"/>
              <w:right w:val="single" w:color="FFFFFF" w:sz="2" w:space="0"/>
            </w:tcBorders>
          </w:tcPr>
          <w:p>
            <w:pPr>
              <w:pStyle w:val="TableText"/>
              <w:ind w:left="25"/>
              <w:spacing w:before="93" w:line="219" w:lineRule="auto"/>
              <w:rPr>
                <w:sz w:val="17"/>
                <w:szCs w:val="17"/>
              </w:rPr>
            </w:pPr>
            <w:r>
              <w:rPr>
                <w:sz w:val="17"/>
                <w:szCs w:val="17"/>
                <w:color w:val="212529"/>
                <w:spacing w:val="-6"/>
              </w:rPr>
              <w:t>附表1</w:t>
            </w:r>
          </w:p>
        </w:tc>
        <w:tc>
          <w:tcPr>
            <w:tcW w:w="3264"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1565"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r>
      <w:tr>
        <w:trPr>
          <w:trHeight w:val="359" w:hRule="atLeast"/>
        </w:trPr>
        <w:tc>
          <w:tcPr>
            <w:tcW w:w="9269" w:type="dxa"/>
            <w:vAlign w:val="top"/>
            <w:gridSpan w:val="4"/>
            <w:tcBorders>
              <w:left w:val="single" w:color="FFFFFF" w:sz="6" w:space="0"/>
              <w:bottom w:val="single" w:color="FFFFFF" w:sz="6" w:space="0"/>
              <w:right w:val="single" w:color="FFFFFF" w:sz="6" w:space="0"/>
              <w:top w:val="single" w:color="FFFFFF" w:sz="6" w:space="0"/>
            </w:tcBorders>
          </w:tcPr>
          <w:p>
            <w:pPr>
              <w:ind w:left="3402"/>
              <w:spacing w:before="30" w:line="266" w:lineRule="exact"/>
              <w:outlineLvl w:val="1"/>
              <w:rPr>
                <w:rFonts w:ascii="Microsoft YaHei" w:hAnsi="Microsoft YaHei" w:eastAsia="Microsoft YaHei" w:cs="Microsoft YaHei"/>
                <w:sz w:val="26"/>
                <w:szCs w:val="26"/>
              </w:rPr>
            </w:pPr>
            <w:bookmarkStart w:name="bookmark18" w:id="24"/>
            <w:bookmarkEnd w:id="24"/>
            <w:r>
              <w:rPr>
                <w:rFonts w:ascii="Microsoft YaHei" w:hAnsi="Microsoft YaHei" w:eastAsia="Microsoft YaHei" w:cs="Microsoft YaHei"/>
                <w:sz w:val="26"/>
                <w:szCs w:val="26"/>
                <w:color w:val="212529"/>
                <w:spacing w:val="9"/>
                <w:position w:val="-1"/>
              </w:rPr>
              <w:t>单位收支总体情况表</w:t>
            </w:r>
          </w:p>
        </w:tc>
      </w:tr>
      <w:tr>
        <w:trPr>
          <w:trHeight w:val="345" w:hRule="atLeast"/>
        </w:trPr>
        <w:tc>
          <w:tcPr>
            <w:tcW w:w="7704" w:type="dxa"/>
            <w:vAlign w:val="top"/>
            <w:gridSpan w:val="3"/>
            <w:tcBorders>
              <w:top w:val="single" w:color="FFFFFF" w:sz="6" w:space="0"/>
              <w:left w:val="single" w:color="FFFFFF" w:sz="2" w:space="0"/>
              <w:right w:val="single" w:color="FFFFFF" w:sz="2" w:space="0"/>
            </w:tcBorders>
          </w:tcPr>
          <w:p>
            <w:pPr>
              <w:pStyle w:val="TableText"/>
              <w:ind w:left="13"/>
              <w:spacing w:before="87" w:line="220" w:lineRule="auto"/>
              <w:rPr>
                <w:sz w:val="17"/>
                <w:szCs w:val="17"/>
              </w:rPr>
            </w:pPr>
            <w:r>
              <w:rPr>
                <w:sz w:val="17"/>
                <w:szCs w:val="17"/>
                <w:color w:val="212529"/>
              </w:rPr>
              <w:t>单位名称：天津市天津医院</w:t>
            </w:r>
          </w:p>
        </w:tc>
        <w:tc>
          <w:tcPr>
            <w:tcW w:w="1565" w:type="dxa"/>
            <w:vAlign w:val="top"/>
            <w:tcBorders>
              <w:top w:val="single" w:color="FFFFFF" w:sz="6" w:space="0"/>
              <w:left w:val="single" w:color="FFFFFF" w:sz="2" w:space="0"/>
              <w:right w:val="single" w:color="FFFFFF" w:sz="2" w:space="0"/>
            </w:tcBorders>
          </w:tcPr>
          <w:p>
            <w:pPr>
              <w:pStyle w:val="TableText"/>
              <w:ind w:left="681"/>
              <w:spacing w:before="88" w:line="220" w:lineRule="auto"/>
              <w:rPr>
                <w:sz w:val="17"/>
                <w:szCs w:val="17"/>
              </w:rPr>
            </w:pPr>
            <w:r>
              <w:rPr>
                <w:sz w:val="17"/>
                <w:szCs w:val="17"/>
                <w:color w:val="212529"/>
                <w:spacing w:val="-1"/>
              </w:rPr>
              <w:t>单位：万元</w:t>
            </w:r>
          </w:p>
        </w:tc>
      </w:tr>
      <w:tr>
        <w:trPr>
          <w:trHeight w:val="359" w:hRule="atLeast"/>
        </w:trPr>
        <w:tc>
          <w:tcPr>
            <w:tcW w:w="4440" w:type="dxa"/>
            <w:vAlign w:val="top"/>
            <w:gridSpan w:val="2"/>
          </w:tcPr>
          <w:p>
            <w:pPr>
              <w:ind w:left="2004"/>
              <w:spacing w:before="67" w:line="208"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2"/>
                <w:position w:val="-1"/>
              </w:rPr>
              <w:t>收入</w:t>
            </w:r>
          </w:p>
        </w:tc>
        <w:tc>
          <w:tcPr>
            <w:tcW w:w="4829" w:type="dxa"/>
            <w:vAlign w:val="top"/>
            <w:gridSpan w:val="2"/>
          </w:tcPr>
          <w:p>
            <w:pPr>
              <w:ind w:left="2192"/>
              <w:spacing w:before="67" w:line="203"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1"/>
                <w:position w:val="-1"/>
              </w:rPr>
              <w:t>支出</w:t>
            </w:r>
          </w:p>
        </w:tc>
      </w:tr>
      <w:tr>
        <w:trPr>
          <w:trHeight w:val="359" w:hRule="atLeast"/>
        </w:trPr>
        <w:tc>
          <w:tcPr>
            <w:tcW w:w="3092" w:type="dxa"/>
            <w:vAlign w:val="top"/>
          </w:tcPr>
          <w:p>
            <w:pPr>
              <w:ind w:left="1321"/>
              <w:spacing w:before="71" w:line="203"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4"/>
              </w:rPr>
              <w:t>项目</w:t>
            </w:r>
          </w:p>
        </w:tc>
        <w:tc>
          <w:tcPr>
            <w:tcW w:w="1348" w:type="dxa"/>
            <w:vAlign w:val="top"/>
          </w:tcPr>
          <w:p>
            <w:pPr>
              <w:ind w:left="344"/>
              <w:spacing w:before="68" w:line="207"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10"/>
                <w:position w:val="-1"/>
              </w:rPr>
              <w:t>预算数</w:t>
            </w:r>
          </w:p>
        </w:tc>
        <w:tc>
          <w:tcPr>
            <w:tcW w:w="3264" w:type="dxa"/>
            <w:vAlign w:val="top"/>
          </w:tcPr>
          <w:p>
            <w:pPr>
              <w:ind w:left="1408"/>
              <w:spacing w:before="71" w:line="203"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4"/>
              </w:rPr>
              <w:t>项目</w:t>
            </w:r>
          </w:p>
        </w:tc>
        <w:tc>
          <w:tcPr>
            <w:tcW w:w="1565" w:type="dxa"/>
            <w:vAlign w:val="top"/>
          </w:tcPr>
          <w:p>
            <w:pPr>
              <w:ind w:left="448"/>
              <w:spacing w:before="68" w:line="207"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10"/>
                <w:position w:val="-1"/>
              </w:rPr>
              <w:t>预算数</w:t>
            </w:r>
          </w:p>
        </w:tc>
      </w:tr>
      <w:tr>
        <w:trPr>
          <w:trHeight w:val="345" w:hRule="atLeast"/>
        </w:trPr>
        <w:tc>
          <w:tcPr>
            <w:tcW w:w="3092" w:type="dxa"/>
            <w:vAlign w:val="top"/>
          </w:tcPr>
          <w:p>
            <w:pPr>
              <w:pStyle w:val="TableText"/>
              <w:ind w:left="10"/>
              <w:spacing w:before="72" w:line="227" w:lineRule="auto"/>
              <w:rPr/>
            </w:pPr>
            <w:r>
              <w:rPr>
                <w:color w:val="212529"/>
                <w:spacing w:val="9"/>
              </w:rPr>
              <w:t>一、一般公共预算拨款收入</w:t>
            </w:r>
          </w:p>
        </w:tc>
        <w:tc>
          <w:tcPr>
            <w:tcW w:w="1348" w:type="dxa"/>
            <w:vAlign w:val="top"/>
          </w:tcPr>
          <w:p>
            <w:pPr>
              <w:pStyle w:val="TableText"/>
              <w:ind w:right="23"/>
              <w:spacing w:before="72" w:line="224" w:lineRule="auto"/>
              <w:jc w:val="right"/>
              <w:rPr/>
            </w:pPr>
            <w:r>
              <w:rPr>
                <w:color w:val="212529"/>
                <w:spacing w:val="3"/>
              </w:rPr>
              <w:t>7,218.5</w:t>
            </w:r>
          </w:p>
        </w:tc>
        <w:tc>
          <w:tcPr>
            <w:tcW w:w="3264" w:type="dxa"/>
            <w:vAlign w:val="top"/>
          </w:tcPr>
          <w:p>
            <w:pPr>
              <w:pStyle w:val="TableText"/>
              <w:ind w:left="16"/>
              <w:spacing w:before="72" w:line="227" w:lineRule="auto"/>
              <w:rPr/>
            </w:pPr>
            <w:r>
              <w:rPr>
                <w:color w:val="212529"/>
                <w:spacing w:val="8"/>
              </w:rPr>
              <w:t>一、一般公共服务支出</w:t>
            </w:r>
          </w:p>
        </w:tc>
        <w:tc>
          <w:tcPr>
            <w:tcW w:w="1565" w:type="dxa"/>
            <w:vAlign w:val="top"/>
          </w:tcPr>
          <w:p>
            <w:pPr>
              <w:rPr>
                <w:rFonts w:ascii="Arial"/>
                <w:sz w:val="21"/>
              </w:rPr>
            </w:pPr>
            <w:r/>
          </w:p>
        </w:tc>
      </w:tr>
      <w:tr>
        <w:trPr>
          <w:trHeight w:val="359" w:hRule="atLeast"/>
        </w:trPr>
        <w:tc>
          <w:tcPr>
            <w:tcW w:w="3092" w:type="dxa"/>
            <w:vAlign w:val="top"/>
          </w:tcPr>
          <w:p>
            <w:pPr>
              <w:pStyle w:val="TableText"/>
              <w:ind w:left="11"/>
              <w:spacing w:before="72" w:line="226" w:lineRule="auto"/>
              <w:rPr/>
            </w:pPr>
            <w:r>
              <w:rPr>
                <w:color w:val="212529"/>
                <w:spacing w:val="9"/>
              </w:rPr>
              <w:t>二、政府性基金预算拨款收入</w:t>
            </w:r>
          </w:p>
        </w:tc>
        <w:tc>
          <w:tcPr>
            <w:tcW w:w="1348" w:type="dxa"/>
            <w:vAlign w:val="top"/>
          </w:tcPr>
          <w:p>
            <w:pPr>
              <w:rPr>
                <w:rFonts w:ascii="Arial"/>
                <w:sz w:val="21"/>
              </w:rPr>
            </w:pPr>
            <w:r/>
          </w:p>
        </w:tc>
        <w:tc>
          <w:tcPr>
            <w:tcW w:w="3264" w:type="dxa"/>
            <w:vAlign w:val="top"/>
          </w:tcPr>
          <w:p>
            <w:pPr>
              <w:pStyle w:val="TableText"/>
              <w:ind w:left="17"/>
              <w:spacing w:before="72" w:line="227" w:lineRule="auto"/>
              <w:rPr/>
            </w:pPr>
            <w:r>
              <w:rPr>
                <w:color w:val="212529"/>
                <w:spacing w:val="8"/>
              </w:rPr>
              <w:t>二、公共安全支出</w:t>
            </w:r>
          </w:p>
        </w:tc>
        <w:tc>
          <w:tcPr>
            <w:tcW w:w="1565" w:type="dxa"/>
            <w:vAlign w:val="top"/>
          </w:tcPr>
          <w:p>
            <w:pPr>
              <w:rPr>
                <w:rFonts w:ascii="Arial"/>
                <w:sz w:val="21"/>
              </w:rPr>
            </w:pPr>
            <w:r/>
          </w:p>
        </w:tc>
      </w:tr>
      <w:tr>
        <w:trPr>
          <w:trHeight w:val="359" w:hRule="atLeast"/>
        </w:trPr>
        <w:tc>
          <w:tcPr>
            <w:tcW w:w="3092" w:type="dxa"/>
            <w:vAlign w:val="top"/>
          </w:tcPr>
          <w:p>
            <w:pPr>
              <w:pStyle w:val="TableText"/>
              <w:ind w:left="7"/>
              <w:spacing w:before="73" w:line="226" w:lineRule="auto"/>
              <w:rPr/>
            </w:pPr>
            <w:r>
              <w:rPr>
                <w:color w:val="212529"/>
                <w:spacing w:val="9"/>
              </w:rPr>
              <w:t>三、国有资本经营预算拨款收入</w:t>
            </w:r>
          </w:p>
        </w:tc>
        <w:tc>
          <w:tcPr>
            <w:tcW w:w="1348" w:type="dxa"/>
            <w:vAlign w:val="top"/>
          </w:tcPr>
          <w:p>
            <w:pPr>
              <w:rPr>
                <w:rFonts w:ascii="Arial"/>
                <w:sz w:val="21"/>
              </w:rPr>
            </w:pPr>
            <w:r/>
          </w:p>
        </w:tc>
        <w:tc>
          <w:tcPr>
            <w:tcW w:w="3264" w:type="dxa"/>
            <w:vAlign w:val="top"/>
          </w:tcPr>
          <w:p>
            <w:pPr>
              <w:pStyle w:val="TableText"/>
              <w:ind w:left="12"/>
              <w:spacing w:before="73" w:line="227" w:lineRule="auto"/>
              <w:rPr/>
            </w:pPr>
            <w:r>
              <w:rPr>
                <w:color w:val="212529"/>
                <w:spacing w:val="8"/>
              </w:rPr>
              <w:t>三、教育支出</w:t>
            </w:r>
          </w:p>
        </w:tc>
        <w:tc>
          <w:tcPr>
            <w:tcW w:w="1565" w:type="dxa"/>
            <w:vAlign w:val="top"/>
          </w:tcPr>
          <w:p>
            <w:pPr>
              <w:rPr>
                <w:rFonts w:ascii="Arial"/>
                <w:sz w:val="21"/>
              </w:rPr>
            </w:pPr>
            <w:r/>
          </w:p>
        </w:tc>
      </w:tr>
      <w:tr>
        <w:trPr>
          <w:trHeight w:val="359" w:hRule="atLeast"/>
        </w:trPr>
        <w:tc>
          <w:tcPr>
            <w:tcW w:w="3092" w:type="dxa"/>
            <w:vAlign w:val="top"/>
          </w:tcPr>
          <w:p>
            <w:pPr>
              <w:pStyle w:val="TableText"/>
              <w:ind w:left="27"/>
              <w:spacing w:before="74" w:line="227" w:lineRule="auto"/>
              <w:rPr/>
            </w:pPr>
            <w:r>
              <w:rPr>
                <w:color w:val="212529"/>
                <w:spacing w:val="7"/>
              </w:rPr>
              <w:t>四、财政专户管理资金收入</w:t>
            </w:r>
          </w:p>
        </w:tc>
        <w:tc>
          <w:tcPr>
            <w:tcW w:w="1348" w:type="dxa"/>
            <w:vAlign w:val="top"/>
          </w:tcPr>
          <w:p>
            <w:pPr>
              <w:rPr>
                <w:rFonts w:ascii="Arial"/>
                <w:sz w:val="21"/>
              </w:rPr>
            </w:pPr>
            <w:r/>
          </w:p>
        </w:tc>
        <w:tc>
          <w:tcPr>
            <w:tcW w:w="3264" w:type="dxa"/>
            <w:vAlign w:val="top"/>
          </w:tcPr>
          <w:p>
            <w:pPr>
              <w:pStyle w:val="TableText"/>
              <w:ind w:left="33"/>
              <w:spacing w:before="74" w:line="226" w:lineRule="auto"/>
              <w:rPr/>
            </w:pPr>
            <w:r>
              <w:rPr>
                <w:color w:val="212529"/>
                <w:spacing w:val="6"/>
              </w:rPr>
              <w:t>四、科学技术支出</w:t>
            </w:r>
          </w:p>
        </w:tc>
        <w:tc>
          <w:tcPr>
            <w:tcW w:w="1565" w:type="dxa"/>
            <w:vAlign w:val="top"/>
          </w:tcPr>
          <w:p>
            <w:pPr>
              <w:rPr>
                <w:rFonts w:ascii="Arial"/>
                <w:sz w:val="21"/>
              </w:rPr>
            </w:pPr>
            <w:r/>
          </w:p>
        </w:tc>
      </w:tr>
      <w:tr>
        <w:trPr>
          <w:trHeight w:val="345" w:hRule="atLeast"/>
        </w:trPr>
        <w:tc>
          <w:tcPr>
            <w:tcW w:w="3092" w:type="dxa"/>
            <w:vAlign w:val="top"/>
          </w:tcPr>
          <w:p>
            <w:pPr>
              <w:pStyle w:val="TableText"/>
              <w:ind w:left="11"/>
              <w:spacing w:before="60" w:line="227" w:lineRule="auto"/>
              <w:rPr/>
            </w:pPr>
            <w:r>
              <w:rPr>
                <w:color w:val="212529"/>
                <w:spacing w:val="7"/>
              </w:rPr>
              <w:t>五、事业收入</w:t>
            </w:r>
          </w:p>
        </w:tc>
        <w:tc>
          <w:tcPr>
            <w:tcW w:w="1348" w:type="dxa"/>
            <w:vAlign w:val="top"/>
          </w:tcPr>
          <w:p>
            <w:pPr>
              <w:pStyle w:val="TableText"/>
              <w:ind w:right="23"/>
              <w:spacing w:before="60" w:line="224" w:lineRule="auto"/>
              <w:jc w:val="right"/>
              <w:rPr/>
            </w:pPr>
            <w:r>
              <w:rPr>
                <w:color w:val="212529"/>
                <w:spacing w:val="3"/>
              </w:rPr>
              <w:t>227,302.2</w:t>
            </w:r>
          </w:p>
        </w:tc>
        <w:tc>
          <w:tcPr>
            <w:tcW w:w="3264" w:type="dxa"/>
            <w:vAlign w:val="top"/>
          </w:tcPr>
          <w:p>
            <w:pPr>
              <w:pStyle w:val="TableText"/>
              <w:ind w:left="17"/>
              <w:spacing w:before="60" w:line="226" w:lineRule="auto"/>
              <w:rPr/>
            </w:pPr>
            <w:r>
              <w:rPr>
                <w:color w:val="212529"/>
                <w:spacing w:val="9"/>
              </w:rPr>
              <w:t>五、文化旅游体育与传媒支出</w:t>
            </w:r>
          </w:p>
        </w:tc>
        <w:tc>
          <w:tcPr>
            <w:tcW w:w="1565" w:type="dxa"/>
            <w:vAlign w:val="top"/>
          </w:tcPr>
          <w:p>
            <w:pPr>
              <w:rPr>
                <w:rFonts w:ascii="Arial"/>
                <w:sz w:val="21"/>
              </w:rPr>
            </w:pPr>
            <w:r/>
          </w:p>
        </w:tc>
      </w:tr>
      <w:tr>
        <w:trPr>
          <w:trHeight w:val="359" w:hRule="atLeast"/>
        </w:trPr>
        <w:tc>
          <w:tcPr>
            <w:tcW w:w="3092" w:type="dxa"/>
            <w:vAlign w:val="top"/>
          </w:tcPr>
          <w:p>
            <w:pPr>
              <w:pStyle w:val="TableText"/>
              <w:ind w:left="8"/>
              <w:spacing w:before="75" w:line="227" w:lineRule="auto"/>
              <w:rPr/>
            </w:pPr>
            <w:r>
              <w:rPr>
                <w:color w:val="212529"/>
                <w:spacing w:val="9"/>
              </w:rPr>
              <w:t>六、事业单位经营收入</w:t>
            </w:r>
          </w:p>
        </w:tc>
        <w:tc>
          <w:tcPr>
            <w:tcW w:w="1348" w:type="dxa"/>
            <w:vAlign w:val="top"/>
          </w:tcPr>
          <w:p>
            <w:pPr>
              <w:rPr>
                <w:rFonts w:ascii="Arial"/>
                <w:sz w:val="21"/>
              </w:rPr>
            </w:pPr>
            <w:r/>
          </w:p>
        </w:tc>
        <w:tc>
          <w:tcPr>
            <w:tcW w:w="3264" w:type="dxa"/>
            <w:vAlign w:val="top"/>
          </w:tcPr>
          <w:p>
            <w:pPr>
              <w:pStyle w:val="TableText"/>
              <w:ind w:left="13"/>
              <w:spacing w:before="75" w:line="226" w:lineRule="auto"/>
              <w:rPr/>
            </w:pPr>
            <w:r>
              <w:rPr>
                <w:color w:val="212529"/>
                <w:spacing w:val="9"/>
              </w:rPr>
              <w:t>六、社会保障和就业支出</w:t>
            </w:r>
          </w:p>
        </w:tc>
        <w:tc>
          <w:tcPr>
            <w:tcW w:w="1565" w:type="dxa"/>
            <w:vAlign w:val="top"/>
          </w:tcPr>
          <w:p>
            <w:pPr>
              <w:rPr>
                <w:rFonts w:ascii="Arial"/>
                <w:sz w:val="21"/>
              </w:rPr>
            </w:pPr>
            <w:r/>
          </w:p>
        </w:tc>
      </w:tr>
      <w:tr>
        <w:trPr>
          <w:trHeight w:val="359" w:hRule="atLeast"/>
        </w:trPr>
        <w:tc>
          <w:tcPr>
            <w:tcW w:w="3092" w:type="dxa"/>
            <w:vAlign w:val="top"/>
          </w:tcPr>
          <w:p>
            <w:pPr>
              <w:pStyle w:val="TableText"/>
              <w:ind w:left="8"/>
              <w:spacing w:before="76" w:line="227" w:lineRule="auto"/>
              <w:rPr/>
            </w:pPr>
            <w:r>
              <w:rPr>
                <w:color w:val="212529"/>
                <w:spacing w:val="8"/>
              </w:rPr>
              <w:t>七、上级补助收入</w:t>
            </w:r>
          </w:p>
        </w:tc>
        <w:tc>
          <w:tcPr>
            <w:tcW w:w="1348" w:type="dxa"/>
            <w:vAlign w:val="top"/>
          </w:tcPr>
          <w:p>
            <w:pPr>
              <w:rPr>
                <w:rFonts w:ascii="Arial"/>
                <w:sz w:val="21"/>
              </w:rPr>
            </w:pPr>
            <w:r/>
          </w:p>
        </w:tc>
        <w:tc>
          <w:tcPr>
            <w:tcW w:w="3264" w:type="dxa"/>
            <w:vAlign w:val="top"/>
          </w:tcPr>
          <w:p>
            <w:pPr>
              <w:pStyle w:val="TableText"/>
              <w:ind w:left="13"/>
              <w:spacing w:before="76" w:line="227" w:lineRule="auto"/>
              <w:rPr/>
            </w:pPr>
            <w:r>
              <w:rPr>
                <w:color w:val="212529"/>
                <w:spacing w:val="8"/>
              </w:rPr>
              <w:t>七、卫生健康支出</w:t>
            </w:r>
          </w:p>
        </w:tc>
        <w:tc>
          <w:tcPr>
            <w:tcW w:w="1565" w:type="dxa"/>
            <w:vAlign w:val="top"/>
          </w:tcPr>
          <w:p>
            <w:pPr>
              <w:pStyle w:val="TableText"/>
              <w:ind w:right="27"/>
              <w:spacing w:before="76" w:line="224" w:lineRule="auto"/>
              <w:jc w:val="right"/>
              <w:rPr/>
            </w:pPr>
            <w:r>
              <w:rPr>
                <w:color w:val="212529"/>
                <w:spacing w:val="3"/>
              </w:rPr>
              <w:t>236,791.9</w:t>
            </w:r>
          </w:p>
        </w:tc>
      </w:tr>
      <w:tr>
        <w:trPr>
          <w:trHeight w:val="345" w:hRule="atLeast"/>
        </w:trPr>
        <w:tc>
          <w:tcPr>
            <w:tcW w:w="3092" w:type="dxa"/>
            <w:vAlign w:val="top"/>
          </w:tcPr>
          <w:p>
            <w:pPr>
              <w:pStyle w:val="TableText"/>
              <w:ind w:left="11"/>
              <w:spacing w:before="62" w:line="226" w:lineRule="auto"/>
              <w:rPr/>
            </w:pPr>
            <w:r>
              <w:rPr>
                <w:color w:val="212529"/>
                <w:spacing w:val="8"/>
              </w:rPr>
              <w:t>八、附属单位上缴收入</w:t>
            </w:r>
          </w:p>
        </w:tc>
        <w:tc>
          <w:tcPr>
            <w:tcW w:w="1348" w:type="dxa"/>
            <w:vAlign w:val="top"/>
          </w:tcPr>
          <w:p>
            <w:pPr>
              <w:rPr>
                <w:rFonts w:ascii="Arial"/>
                <w:sz w:val="21"/>
              </w:rPr>
            </w:pPr>
            <w:r/>
          </w:p>
        </w:tc>
        <w:tc>
          <w:tcPr>
            <w:tcW w:w="3264" w:type="dxa"/>
            <w:vAlign w:val="top"/>
          </w:tcPr>
          <w:p>
            <w:pPr>
              <w:pStyle w:val="TableText"/>
              <w:ind w:left="17"/>
              <w:spacing w:before="61" w:line="228" w:lineRule="auto"/>
              <w:rPr/>
            </w:pPr>
            <w:r>
              <w:rPr>
                <w:color w:val="212529"/>
                <w:spacing w:val="8"/>
              </w:rPr>
              <w:t>八、节能环保支出</w:t>
            </w:r>
          </w:p>
        </w:tc>
        <w:tc>
          <w:tcPr>
            <w:tcW w:w="1565" w:type="dxa"/>
            <w:vAlign w:val="top"/>
          </w:tcPr>
          <w:p>
            <w:pPr>
              <w:rPr>
                <w:rFonts w:ascii="Arial"/>
                <w:sz w:val="21"/>
              </w:rPr>
            </w:pPr>
            <w:r/>
          </w:p>
        </w:tc>
      </w:tr>
      <w:tr>
        <w:trPr>
          <w:trHeight w:val="359" w:hRule="atLeast"/>
        </w:trPr>
        <w:tc>
          <w:tcPr>
            <w:tcW w:w="3092" w:type="dxa"/>
            <w:vAlign w:val="top"/>
          </w:tcPr>
          <w:p>
            <w:pPr>
              <w:pStyle w:val="TableText"/>
              <w:ind w:left="11"/>
              <w:spacing w:before="77" w:line="227" w:lineRule="auto"/>
              <w:rPr/>
            </w:pPr>
            <w:r>
              <w:rPr>
                <w:color w:val="212529"/>
                <w:spacing w:val="7"/>
              </w:rPr>
              <w:t>九、其他收入</w:t>
            </w:r>
          </w:p>
        </w:tc>
        <w:tc>
          <w:tcPr>
            <w:tcW w:w="1348" w:type="dxa"/>
            <w:vAlign w:val="top"/>
          </w:tcPr>
          <w:p>
            <w:pPr>
              <w:pStyle w:val="TableText"/>
              <w:ind w:right="23"/>
              <w:spacing w:before="77" w:line="224" w:lineRule="auto"/>
              <w:jc w:val="right"/>
              <w:rPr/>
            </w:pPr>
            <w:r>
              <w:rPr>
                <w:color w:val="212529"/>
                <w:spacing w:val="1"/>
              </w:rPr>
              <w:t>1,956.0</w:t>
            </w:r>
          </w:p>
        </w:tc>
        <w:tc>
          <w:tcPr>
            <w:tcW w:w="3264" w:type="dxa"/>
            <w:vAlign w:val="top"/>
          </w:tcPr>
          <w:p>
            <w:pPr>
              <w:pStyle w:val="TableText"/>
              <w:ind w:left="17"/>
              <w:spacing w:before="77" w:line="227" w:lineRule="auto"/>
              <w:rPr/>
            </w:pPr>
            <w:r>
              <w:rPr>
                <w:color w:val="212529"/>
                <w:spacing w:val="8"/>
              </w:rPr>
              <w:t>九、城乡社区支出</w:t>
            </w:r>
          </w:p>
        </w:tc>
        <w:tc>
          <w:tcPr>
            <w:tcW w:w="1565" w:type="dxa"/>
            <w:vAlign w:val="top"/>
          </w:tcPr>
          <w:p>
            <w:pPr>
              <w:rPr>
                <w:rFonts w:ascii="Arial"/>
                <w:sz w:val="21"/>
              </w:rPr>
            </w:pPr>
            <w:r/>
          </w:p>
        </w:tc>
      </w:tr>
      <w:tr>
        <w:trPr>
          <w:trHeight w:val="359"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78" w:line="227" w:lineRule="auto"/>
              <w:rPr/>
            </w:pPr>
            <w:r>
              <w:rPr>
                <w:color w:val="212529"/>
                <w:spacing w:val="8"/>
              </w:rPr>
              <w:t>十、农林水支出</w:t>
            </w:r>
          </w:p>
        </w:tc>
        <w:tc>
          <w:tcPr>
            <w:tcW w:w="1565" w:type="dxa"/>
            <w:vAlign w:val="top"/>
          </w:tcPr>
          <w:p>
            <w:pPr>
              <w:rPr>
                <w:rFonts w:ascii="Arial"/>
                <w:sz w:val="21"/>
              </w:rPr>
            </w:pPr>
            <w:r/>
          </w:p>
        </w:tc>
      </w:tr>
      <w:tr>
        <w:trPr>
          <w:trHeight w:val="345"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64" w:line="227" w:lineRule="auto"/>
              <w:rPr/>
            </w:pPr>
            <w:r>
              <w:rPr>
                <w:color w:val="212529"/>
                <w:spacing w:val="8"/>
              </w:rPr>
              <w:t>十一、交通运输支出</w:t>
            </w:r>
          </w:p>
        </w:tc>
        <w:tc>
          <w:tcPr>
            <w:tcW w:w="1565" w:type="dxa"/>
            <w:vAlign w:val="top"/>
          </w:tcPr>
          <w:p>
            <w:pPr>
              <w:rPr>
                <w:rFonts w:ascii="Arial"/>
                <w:sz w:val="21"/>
              </w:rPr>
            </w:pPr>
            <w:r/>
          </w:p>
        </w:tc>
      </w:tr>
      <w:tr>
        <w:trPr>
          <w:trHeight w:val="359"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79" w:line="227" w:lineRule="auto"/>
              <w:rPr/>
            </w:pPr>
            <w:r>
              <w:rPr>
                <w:color w:val="212529"/>
                <w:spacing w:val="9"/>
              </w:rPr>
              <w:t>十二、资源勘探工业信息等支出</w:t>
            </w:r>
          </w:p>
        </w:tc>
        <w:tc>
          <w:tcPr>
            <w:tcW w:w="1565" w:type="dxa"/>
            <w:vAlign w:val="top"/>
          </w:tcPr>
          <w:p>
            <w:pPr>
              <w:rPr>
                <w:rFonts w:ascii="Arial"/>
                <w:sz w:val="21"/>
              </w:rPr>
            </w:pPr>
            <w:r/>
          </w:p>
        </w:tc>
      </w:tr>
      <w:tr>
        <w:trPr>
          <w:trHeight w:val="359"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80" w:line="227" w:lineRule="auto"/>
              <w:rPr/>
            </w:pPr>
            <w:r>
              <w:rPr>
                <w:color w:val="212529"/>
                <w:spacing w:val="9"/>
              </w:rPr>
              <w:t>十三、商业服务业等支出</w:t>
            </w:r>
          </w:p>
        </w:tc>
        <w:tc>
          <w:tcPr>
            <w:tcW w:w="1565" w:type="dxa"/>
            <w:vAlign w:val="top"/>
          </w:tcPr>
          <w:p>
            <w:pPr>
              <w:rPr>
                <w:rFonts w:ascii="Arial"/>
                <w:sz w:val="21"/>
              </w:rPr>
            </w:pPr>
            <w:r/>
          </w:p>
        </w:tc>
      </w:tr>
      <w:tr>
        <w:trPr>
          <w:trHeight w:val="345"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80" w:line="228" w:lineRule="auto"/>
              <w:rPr/>
            </w:pPr>
            <w:r>
              <w:rPr>
                <w:color w:val="212529"/>
                <w:spacing w:val="8"/>
              </w:rPr>
              <w:t>十四、金融支出</w:t>
            </w:r>
          </w:p>
        </w:tc>
        <w:tc>
          <w:tcPr>
            <w:tcW w:w="1565" w:type="dxa"/>
            <w:vAlign w:val="top"/>
          </w:tcPr>
          <w:p>
            <w:pPr>
              <w:rPr>
                <w:rFonts w:ascii="Arial"/>
                <w:sz w:val="21"/>
              </w:rPr>
            </w:pPr>
            <w:r/>
          </w:p>
        </w:tc>
      </w:tr>
      <w:tr>
        <w:trPr>
          <w:trHeight w:val="359"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80" w:line="228" w:lineRule="auto"/>
              <w:rPr/>
            </w:pPr>
            <w:r>
              <w:rPr>
                <w:color w:val="212529"/>
                <w:spacing w:val="9"/>
              </w:rPr>
              <w:t>十五、援助其他地区支出</w:t>
            </w:r>
          </w:p>
        </w:tc>
        <w:tc>
          <w:tcPr>
            <w:tcW w:w="1565" w:type="dxa"/>
            <w:vAlign w:val="top"/>
          </w:tcPr>
          <w:p>
            <w:pPr>
              <w:rPr>
                <w:rFonts w:ascii="Arial"/>
                <w:sz w:val="21"/>
              </w:rPr>
            </w:pPr>
            <w:r/>
          </w:p>
        </w:tc>
      </w:tr>
      <w:tr>
        <w:trPr>
          <w:trHeight w:val="359"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82" w:line="227" w:lineRule="auto"/>
              <w:rPr/>
            </w:pPr>
            <w:r>
              <w:rPr>
                <w:color w:val="212529"/>
                <w:spacing w:val="5"/>
              </w:rPr>
              <w:t>十六、</w:t>
            </w:r>
            <w:r>
              <w:rPr>
                <w:color w:val="212529"/>
                <w:spacing w:val="-42"/>
              </w:rPr>
              <w:t xml:space="preserve"> </w:t>
            </w:r>
            <w:r>
              <w:rPr>
                <w:color w:val="212529"/>
                <w:spacing w:val="5"/>
              </w:rPr>
              <w:t>自然资源海洋气象等支出</w:t>
            </w:r>
          </w:p>
        </w:tc>
        <w:tc>
          <w:tcPr>
            <w:tcW w:w="1565" w:type="dxa"/>
            <w:vAlign w:val="top"/>
          </w:tcPr>
          <w:p>
            <w:pPr>
              <w:rPr>
                <w:rFonts w:ascii="Arial"/>
                <w:sz w:val="21"/>
              </w:rPr>
            </w:pPr>
            <w:r/>
          </w:p>
        </w:tc>
      </w:tr>
      <w:tr>
        <w:trPr>
          <w:trHeight w:val="345"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83" w:line="227" w:lineRule="auto"/>
              <w:rPr/>
            </w:pPr>
            <w:r>
              <w:rPr>
                <w:color w:val="212529"/>
                <w:spacing w:val="8"/>
              </w:rPr>
              <w:t>十七、住房保障支出</w:t>
            </w:r>
          </w:p>
        </w:tc>
        <w:tc>
          <w:tcPr>
            <w:tcW w:w="1565" w:type="dxa"/>
            <w:vAlign w:val="top"/>
          </w:tcPr>
          <w:p>
            <w:pPr>
              <w:rPr>
                <w:rFonts w:ascii="Arial"/>
                <w:sz w:val="21"/>
              </w:rPr>
            </w:pPr>
            <w:r/>
          </w:p>
        </w:tc>
      </w:tr>
      <w:tr>
        <w:trPr>
          <w:trHeight w:val="359"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83" w:line="226" w:lineRule="auto"/>
              <w:rPr/>
            </w:pPr>
            <w:r>
              <w:rPr>
                <w:color w:val="212529"/>
                <w:spacing w:val="9"/>
              </w:rPr>
              <w:t>十八、粮油物资储备支出</w:t>
            </w:r>
          </w:p>
        </w:tc>
        <w:tc>
          <w:tcPr>
            <w:tcW w:w="1565" w:type="dxa"/>
            <w:vAlign w:val="top"/>
          </w:tcPr>
          <w:p>
            <w:pPr>
              <w:rPr>
                <w:rFonts w:ascii="Arial"/>
                <w:sz w:val="21"/>
              </w:rPr>
            </w:pPr>
            <w:r/>
          </w:p>
        </w:tc>
      </w:tr>
      <w:tr>
        <w:trPr>
          <w:trHeight w:val="360"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4"/>
              <w:spacing w:before="84" w:line="226" w:lineRule="auto"/>
              <w:rPr/>
            </w:pPr>
            <w:r>
              <w:rPr>
                <w:color w:val="212529"/>
                <w:spacing w:val="9"/>
              </w:rPr>
              <w:t>十九、国有资本经营预算支出</w:t>
            </w:r>
          </w:p>
        </w:tc>
        <w:tc>
          <w:tcPr>
            <w:tcW w:w="1565" w:type="dxa"/>
            <w:vAlign w:val="top"/>
          </w:tcPr>
          <w:p>
            <w:pPr>
              <w:rPr>
                <w:rFonts w:ascii="Arial"/>
                <w:sz w:val="21"/>
              </w:rPr>
            </w:pPr>
            <w:r/>
          </w:p>
        </w:tc>
      </w:tr>
      <w:tr>
        <w:trPr>
          <w:trHeight w:val="360"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7"/>
              <w:spacing w:before="84" w:line="227" w:lineRule="auto"/>
              <w:rPr/>
            </w:pPr>
            <w:r>
              <w:rPr>
                <w:color w:val="212529"/>
                <w:spacing w:val="9"/>
              </w:rPr>
              <w:t>二十、灾害防治及应急管理支出</w:t>
            </w:r>
          </w:p>
        </w:tc>
        <w:tc>
          <w:tcPr>
            <w:tcW w:w="1565" w:type="dxa"/>
            <w:vAlign w:val="top"/>
          </w:tcPr>
          <w:p>
            <w:pPr>
              <w:rPr>
                <w:rFonts w:ascii="Arial"/>
                <w:sz w:val="21"/>
              </w:rPr>
            </w:pPr>
            <w:r/>
          </w:p>
        </w:tc>
      </w:tr>
      <w:tr>
        <w:trPr>
          <w:trHeight w:val="345"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7"/>
              <w:spacing w:before="68" w:line="228" w:lineRule="auto"/>
              <w:rPr/>
            </w:pPr>
            <w:r>
              <w:rPr>
                <w:color w:val="212529"/>
                <w:spacing w:val="8"/>
              </w:rPr>
              <w:t>二十一、其他支出</w:t>
            </w:r>
          </w:p>
        </w:tc>
        <w:tc>
          <w:tcPr>
            <w:tcW w:w="1565" w:type="dxa"/>
            <w:vAlign w:val="top"/>
          </w:tcPr>
          <w:p>
            <w:pPr>
              <w:rPr>
                <w:rFonts w:ascii="Arial"/>
                <w:sz w:val="21"/>
              </w:rPr>
            </w:pPr>
            <w:r/>
          </w:p>
        </w:tc>
      </w:tr>
      <w:tr>
        <w:trPr>
          <w:trHeight w:val="360"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7"/>
              <w:spacing w:before="84" w:line="227" w:lineRule="auto"/>
              <w:rPr/>
            </w:pPr>
            <w:r>
              <w:rPr>
                <w:color w:val="212529"/>
                <w:spacing w:val="8"/>
              </w:rPr>
              <w:t>二十二、债务付息支出</w:t>
            </w:r>
          </w:p>
        </w:tc>
        <w:tc>
          <w:tcPr>
            <w:tcW w:w="1565" w:type="dxa"/>
            <w:vAlign w:val="top"/>
          </w:tcPr>
          <w:p>
            <w:pPr>
              <w:rPr>
                <w:rFonts w:ascii="Arial"/>
                <w:sz w:val="21"/>
              </w:rPr>
            </w:pPr>
            <w:r/>
          </w:p>
        </w:tc>
      </w:tr>
      <w:tr>
        <w:trPr>
          <w:trHeight w:val="360" w:hRule="atLeast"/>
        </w:trPr>
        <w:tc>
          <w:tcPr>
            <w:tcW w:w="3092" w:type="dxa"/>
            <w:vAlign w:val="top"/>
          </w:tcPr>
          <w:p>
            <w:pPr>
              <w:rPr>
                <w:rFonts w:ascii="Arial"/>
                <w:sz w:val="21"/>
              </w:rPr>
            </w:pPr>
            <w:r/>
          </w:p>
        </w:tc>
        <w:tc>
          <w:tcPr>
            <w:tcW w:w="1348" w:type="dxa"/>
            <w:vAlign w:val="top"/>
          </w:tcPr>
          <w:p>
            <w:pPr>
              <w:rPr>
                <w:rFonts w:ascii="Arial"/>
                <w:sz w:val="21"/>
              </w:rPr>
            </w:pPr>
            <w:r/>
          </w:p>
        </w:tc>
        <w:tc>
          <w:tcPr>
            <w:tcW w:w="3264" w:type="dxa"/>
            <w:vAlign w:val="top"/>
          </w:tcPr>
          <w:p>
            <w:pPr>
              <w:pStyle w:val="TableText"/>
              <w:ind w:left="17"/>
              <w:spacing w:before="84" w:line="227" w:lineRule="auto"/>
              <w:rPr/>
            </w:pPr>
            <w:r>
              <w:rPr>
                <w:color w:val="212529"/>
                <w:spacing w:val="8"/>
              </w:rPr>
              <w:t>二十三、债务发行费用支出</w:t>
            </w:r>
          </w:p>
        </w:tc>
        <w:tc>
          <w:tcPr>
            <w:tcW w:w="1565" w:type="dxa"/>
            <w:vAlign w:val="top"/>
          </w:tcPr>
          <w:p>
            <w:pPr>
              <w:rPr>
                <w:rFonts w:ascii="Arial"/>
                <w:sz w:val="21"/>
              </w:rPr>
            </w:pPr>
            <w:r/>
          </w:p>
        </w:tc>
      </w:tr>
      <w:tr>
        <w:trPr>
          <w:trHeight w:val="345" w:hRule="atLeast"/>
        </w:trPr>
        <w:tc>
          <w:tcPr>
            <w:tcW w:w="3092" w:type="dxa"/>
            <w:vAlign w:val="top"/>
          </w:tcPr>
          <w:p>
            <w:pPr>
              <w:pStyle w:val="TableText"/>
              <w:ind w:left="642"/>
              <w:spacing w:before="69" w:line="226" w:lineRule="auto"/>
              <w:rPr/>
            </w:pPr>
            <w:r>
              <w:rPr>
                <w:color w:val="212529"/>
                <w:spacing w:val="-1"/>
              </w:rPr>
              <w:t>本</w:t>
            </w:r>
            <w:r>
              <w:rPr>
                <w:color w:val="212529"/>
                <w:spacing w:val="15"/>
              </w:rPr>
              <w:t xml:space="preserve"> </w:t>
            </w:r>
            <w:r>
              <w:rPr>
                <w:color w:val="212529"/>
                <w:spacing w:val="-1"/>
              </w:rPr>
              <w:t>年</w:t>
            </w:r>
            <w:r>
              <w:rPr>
                <w:color w:val="212529"/>
                <w:spacing w:val="20"/>
              </w:rPr>
              <w:t xml:space="preserve"> </w:t>
            </w:r>
            <w:r>
              <w:rPr>
                <w:color w:val="212529"/>
                <w:spacing w:val="-1"/>
              </w:rPr>
              <w:t>收</w:t>
            </w:r>
            <w:r>
              <w:rPr>
                <w:color w:val="212529"/>
                <w:spacing w:val="15"/>
              </w:rPr>
              <w:t xml:space="preserve"> </w:t>
            </w:r>
            <w:r>
              <w:rPr>
                <w:color w:val="212529"/>
                <w:spacing w:val="-1"/>
              </w:rPr>
              <w:t>入</w:t>
            </w:r>
            <w:r>
              <w:rPr>
                <w:color w:val="212529"/>
                <w:spacing w:val="15"/>
              </w:rPr>
              <w:t xml:space="preserve"> </w:t>
            </w:r>
            <w:r>
              <w:rPr>
                <w:color w:val="212529"/>
                <w:spacing w:val="-1"/>
              </w:rPr>
              <w:t>合</w:t>
            </w:r>
            <w:r>
              <w:rPr>
                <w:color w:val="212529"/>
                <w:spacing w:val="14"/>
              </w:rPr>
              <w:t xml:space="preserve"> </w:t>
            </w:r>
            <w:r>
              <w:rPr>
                <w:color w:val="212529"/>
                <w:spacing w:val="-1"/>
              </w:rPr>
              <w:t>计</w:t>
            </w:r>
          </w:p>
        </w:tc>
        <w:tc>
          <w:tcPr>
            <w:tcW w:w="1348" w:type="dxa"/>
            <w:vAlign w:val="top"/>
          </w:tcPr>
          <w:p>
            <w:pPr>
              <w:pStyle w:val="TableText"/>
              <w:ind w:right="23"/>
              <w:spacing w:before="69" w:line="224" w:lineRule="auto"/>
              <w:jc w:val="right"/>
              <w:rPr/>
            </w:pPr>
            <w:r>
              <w:rPr>
                <w:color w:val="212529"/>
                <w:spacing w:val="3"/>
              </w:rPr>
              <w:t>236,476.7</w:t>
            </w:r>
          </w:p>
        </w:tc>
        <w:tc>
          <w:tcPr>
            <w:tcW w:w="3264" w:type="dxa"/>
            <w:vAlign w:val="top"/>
          </w:tcPr>
          <w:p>
            <w:pPr>
              <w:pStyle w:val="TableText"/>
              <w:ind w:left="729"/>
              <w:spacing w:before="69" w:line="226" w:lineRule="auto"/>
              <w:rPr/>
            </w:pPr>
            <w:r>
              <w:rPr>
                <w:color w:val="212529"/>
                <w:spacing w:val="-3"/>
              </w:rPr>
              <w:t>本</w:t>
            </w:r>
            <w:r>
              <w:rPr>
                <w:color w:val="212529"/>
                <w:spacing w:val="15"/>
              </w:rPr>
              <w:t xml:space="preserve"> </w:t>
            </w:r>
            <w:r>
              <w:rPr>
                <w:color w:val="212529"/>
                <w:spacing w:val="-3"/>
              </w:rPr>
              <w:t>年</w:t>
            </w:r>
            <w:r>
              <w:rPr>
                <w:color w:val="212529"/>
                <w:spacing w:val="15"/>
              </w:rPr>
              <w:t xml:space="preserve"> </w:t>
            </w:r>
            <w:r>
              <w:rPr>
                <w:color w:val="212529"/>
                <w:spacing w:val="-3"/>
              </w:rPr>
              <w:t>支</w:t>
            </w:r>
            <w:r>
              <w:rPr>
                <w:color w:val="212529"/>
                <w:spacing w:val="32"/>
              </w:rPr>
              <w:t xml:space="preserve"> </w:t>
            </w:r>
            <w:r>
              <w:rPr>
                <w:color w:val="212529"/>
                <w:spacing w:val="-3"/>
              </w:rPr>
              <w:t>出</w:t>
            </w:r>
            <w:r>
              <w:rPr>
                <w:color w:val="212529"/>
                <w:spacing w:val="15"/>
              </w:rPr>
              <w:t xml:space="preserve"> </w:t>
            </w:r>
            <w:r>
              <w:rPr>
                <w:color w:val="212529"/>
                <w:spacing w:val="-3"/>
              </w:rPr>
              <w:t>合</w:t>
            </w:r>
            <w:r>
              <w:rPr>
                <w:color w:val="212529"/>
                <w:spacing w:val="14"/>
              </w:rPr>
              <w:t xml:space="preserve"> </w:t>
            </w:r>
            <w:r>
              <w:rPr>
                <w:color w:val="212529"/>
                <w:spacing w:val="-3"/>
              </w:rPr>
              <w:t>计</w:t>
            </w:r>
          </w:p>
        </w:tc>
        <w:tc>
          <w:tcPr>
            <w:tcW w:w="1565" w:type="dxa"/>
            <w:vAlign w:val="top"/>
          </w:tcPr>
          <w:p>
            <w:pPr>
              <w:pStyle w:val="TableText"/>
              <w:ind w:right="27"/>
              <w:spacing w:before="69" w:line="224" w:lineRule="auto"/>
              <w:jc w:val="right"/>
              <w:rPr/>
            </w:pPr>
            <w:r>
              <w:rPr>
                <w:color w:val="212529"/>
                <w:spacing w:val="3"/>
              </w:rPr>
              <w:t>236,791.9</w:t>
            </w:r>
          </w:p>
        </w:tc>
      </w:tr>
      <w:tr>
        <w:trPr>
          <w:trHeight w:val="360" w:hRule="atLeast"/>
        </w:trPr>
        <w:tc>
          <w:tcPr>
            <w:tcW w:w="3092" w:type="dxa"/>
            <w:vAlign w:val="top"/>
          </w:tcPr>
          <w:p>
            <w:pPr>
              <w:pStyle w:val="TableText"/>
              <w:ind w:left="8"/>
              <w:spacing w:before="84" w:line="227" w:lineRule="auto"/>
              <w:rPr/>
            </w:pPr>
            <w:r>
              <w:rPr>
                <w:color w:val="212529"/>
                <w:spacing w:val="8"/>
              </w:rPr>
              <w:t>上年结转结余</w:t>
            </w:r>
          </w:p>
        </w:tc>
        <w:tc>
          <w:tcPr>
            <w:tcW w:w="1348" w:type="dxa"/>
            <w:vAlign w:val="top"/>
          </w:tcPr>
          <w:p>
            <w:pPr>
              <w:pStyle w:val="TableText"/>
              <w:ind w:right="23"/>
              <w:spacing w:before="84" w:line="266" w:lineRule="exact"/>
              <w:jc w:val="right"/>
              <w:rPr/>
            </w:pPr>
            <w:r>
              <w:rPr>
                <w:color w:val="212529"/>
                <w:spacing w:val="2"/>
                <w:position w:val="1"/>
              </w:rPr>
              <w:t>315.2</w:t>
            </w:r>
          </w:p>
        </w:tc>
        <w:tc>
          <w:tcPr>
            <w:tcW w:w="3264" w:type="dxa"/>
            <w:vAlign w:val="top"/>
          </w:tcPr>
          <w:p>
            <w:pPr>
              <w:pStyle w:val="TableText"/>
              <w:ind w:left="14"/>
              <w:spacing w:before="84" w:line="227" w:lineRule="auto"/>
              <w:rPr/>
            </w:pPr>
            <w:r>
              <w:rPr>
                <w:color w:val="212529"/>
                <w:spacing w:val="8"/>
              </w:rPr>
              <w:t>年终结转结余</w:t>
            </w:r>
          </w:p>
        </w:tc>
        <w:tc>
          <w:tcPr>
            <w:tcW w:w="1565" w:type="dxa"/>
            <w:vAlign w:val="top"/>
          </w:tcPr>
          <w:p>
            <w:pPr>
              <w:rPr>
                <w:rFonts w:ascii="Arial"/>
                <w:sz w:val="21"/>
              </w:rPr>
            </w:pPr>
            <w:r/>
          </w:p>
        </w:tc>
      </w:tr>
      <w:tr>
        <w:trPr>
          <w:trHeight w:val="360" w:hRule="atLeast"/>
        </w:trPr>
        <w:tc>
          <w:tcPr>
            <w:tcW w:w="3092" w:type="dxa"/>
            <w:vAlign w:val="top"/>
          </w:tcPr>
          <w:p>
            <w:pPr>
              <w:pStyle w:val="TableText"/>
              <w:ind w:left="648"/>
              <w:spacing w:before="84" w:line="227" w:lineRule="auto"/>
              <w:rPr/>
            </w:pPr>
            <w:r>
              <w:rPr>
                <w:color w:val="212529"/>
                <w:spacing w:val="-3"/>
              </w:rPr>
              <w:t>收</w:t>
            </w:r>
            <w:r>
              <w:rPr>
                <w:color w:val="212529"/>
                <w:spacing w:val="8"/>
              </w:rPr>
              <w:t xml:space="preserve">   </w:t>
            </w:r>
            <w:r>
              <w:rPr>
                <w:color w:val="212529"/>
                <w:spacing w:val="-3"/>
              </w:rPr>
              <w:t>入</w:t>
            </w:r>
            <w:r>
              <w:rPr>
                <w:color w:val="212529"/>
                <w:spacing w:val="10"/>
              </w:rPr>
              <w:t xml:space="preserve">   </w:t>
            </w:r>
            <w:r>
              <w:rPr>
                <w:color w:val="212529"/>
                <w:spacing w:val="-3"/>
              </w:rPr>
              <w:t>总</w:t>
            </w:r>
            <w:r>
              <w:rPr>
                <w:color w:val="212529"/>
                <w:spacing w:val="8"/>
              </w:rPr>
              <w:t xml:space="preserve">   </w:t>
            </w:r>
            <w:r>
              <w:rPr>
                <w:color w:val="212529"/>
                <w:spacing w:val="-3"/>
              </w:rPr>
              <w:t>计</w:t>
            </w:r>
          </w:p>
        </w:tc>
        <w:tc>
          <w:tcPr>
            <w:tcW w:w="1348" w:type="dxa"/>
            <w:vAlign w:val="top"/>
          </w:tcPr>
          <w:p>
            <w:pPr>
              <w:pStyle w:val="TableText"/>
              <w:ind w:right="23"/>
              <w:spacing w:before="84" w:line="224" w:lineRule="auto"/>
              <w:jc w:val="right"/>
              <w:rPr/>
            </w:pPr>
            <w:r>
              <w:rPr>
                <w:color w:val="212529"/>
                <w:spacing w:val="3"/>
              </w:rPr>
              <w:t>236,791.9</w:t>
            </w:r>
          </w:p>
        </w:tc>
        <w:tc>
          <w:tcPr>
            <w:tcW w:w="3264" w:type="dxa"/>
            <w:vAlign w:val="top"/>
          </w:tcPr>
          <w:p>
            <w:pPr>
              <w:pStyle w:val="TableText"/>
              <w:ind w:left="781"/>
              <w:spacing w:before="83" w:line="228" w:lineRule="auto"/>
              <w:rPr/>
            </w:pPr>
            <w:r>
              <w:rPr>
                <w:color w:val="212529"/>
                <w:spacing w:val="-6"/>
              </w:rPr>
              <w:t>支</w:t>
            </w:r>
            <w:r>
              <w:rPr>
                <w:color w:val="212529"/>
                <w:spacing w:val="14"/>
              </w:rPr>
              <w:t xml:space="preserve">   </w:t>
            </w:r>
            <w:r>
              <w:rPr>
                <w:color w:val="212529"/>
                <w:spacing w:val="-6"/>
              </w:rPr>
              <w:t>出</w:t>
            </w:r>
            <w:r>
              <w:rPr>
                <w:color w:val="212529"/>
                <w:spacing w:val="10"/>
              </w:rPr>
              <w:t xml:space="preserve">   </w:t>
            </w:r>
            <w:r>
              <w:rPr>
                <w:color w:val="212529"/>
                <w:spacing w:val="-6"/>
              </w:rPr>
              <w:t>总</w:t>
            </w:r>
            <w:r>
              <w:rPr>
                <w:color w:val="212529"/>
                <w:spacing w:val="8"/>
              </w:rPr>
              <w:t xml:space="preserve">   </w:t>
            </w:r>
            <w:r>
              <w:rPr>
                <w:color w:val="212529"/>
                <w:spacing w:val="-6"/>
              </w:rPr>
              <w:t>计</w:t>
            </w:r>
          </w:p>
        </w:tc>
        <w:tc>
          <w:tcPr>
            <w:tcW w:w="1565" w:type="dxa"/>
            <w:vAlign w:val="top"/>
          </w:tcPr>
          <w:p>
            <w:pPr>
              <w:pStyle w:val="TableText"/>
              <w:ind w:right="27"/>
              <w:spacing w:before="84" w:line="224" w:lineRule="auto"/>
              <w:jc w:val="right"/>
              <w:rPr/>
            </w:pPr>
            <w:r>
              <w:rPr>
                <w:color w:val="212529"/>
                <w:spacing w:val="3"/>
              </w:rPr>
              <w:t>236,791.9</w:t>
            </w:r>
          </w:p>
        </w:tc>
      </w:tr>
      <w:tr>
        <w:trPr>
          <w:trHeight w:val="352" w:hRule="atLeast"/>
        </w:trPr>
        <w:tc>
          <w:tcPr>
            <w:tcW w:w="9269" w:type="dxa"/>
            <w:vAlign w:val="top"/>
            <w:gridSpan w:val="4"/>
            <w:tcBorders>
              <w:bottom w:val="single" w:color="FFFFFF" w:sz="6" w:space="0"/>
            </w:tcBorders>
          </w:tcPr>
          <w:p>
            <w:pPr>
              <w:pStyle w:val="TableText"/>
              <w:ind w:left="7"/>
              <w:spacing w:before="69" w:line="227" w:lineRule="auto"/>
              <w:rPr/>
            </w:pPr>
            <w:r>
              <w:rPr>
                <w:color w:val="212529"/>
                <w:spacing w:val="9"/>
              </w:rPr>
              <w:t>注：财政专户管理资金收入是指教育收费收入；事业收入不含教育收费收入，下同。</w:t>
            </w:r>
          </w:p>
        </w:tc>
      </w:tr>
    </w:tbl>
    <w:p>
      <w:pPr>
        <w:rPr>
          <w:rFonts w:ascii="Arial"/>
          <w:sz w:val="21"/>
        </w:rPr>
      </w:pPr>
      <w:r/>
    </w:p>
    <w:p>
      <w:pPr>
        <w:sectPr>
          <w:footerReference w:type="default" r:id="rId9"/>
          <w:pgSz w:w="11900" w:h="16840"/>
          <w:pgMar w:top="642" w:right="600" w:bottom="340" w:left="600" w:header="326" w:footer="93" w:gutter="0"/>
        </w:sectPr>
        <w:rPr>
          <w:rFonts w:ascii="Arial" w:hAnsi="Arial" w:eastAsia="Arial" w:cs="Arial"/>
          <w:sz w:val="21"/>
          <w:szCs w:val="21"/>
        </w:rPr>
      </w:pPr>
    </w:p>
    <w:p>
      <w:pPr>
        <w:spacing w:before="118"/>
        <w:rPr/>
      </w:pPr>
      <w:r/>
    </w:p>
    <w:p>
      <w:pPr>
        <w:spacing w:before="118"/>
        <w:rPr/>
      </w:pPr>
      <w:r/>
    </w:p>
    <w:tbl>
      <w:tblPr>
        <w:tblStyle w:val="TableNormal"/>
        <w:tblW w:w="14189"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817"/>
        <w:gridCol w:w="1319"/>
        <w:gridCol w:w="1109"/>
        <w:gridCol w:w="1079"/>
        <w:gridCol w:w="899"/>
        <w:gridCol w:w="704"/>
        <w:gridCol w:w="719"/>
        <w:gridCol w:w="719"/>
        <w:gridCol w:w="989"/>
        <w:gridCol w:w="495"/>
        <w:gridCol w:w="509"/>
        <w:gridCol w:w="509"/>
        <w:gridCol w:w="839"/>
        <w:gridCol w:w="749"/>
        <w:gridCol w:w="674"/>
        <w:gridCol w:w="524"/>
        <w:gridCol w:w="524"/>
        <w:gridCol w:w="495"/>
        <w:gridCol w:w="517"/>
      </w:tblGrid>
      <w:tr>
        <w:trPr>
          <w:trHeight w:val="246" w:hRule="atLeast"/>
        </w:trPr>
        <w:tc>
          <w:tcPr>
            <w:tcW w:w="2136" w:type="dxa"/>
            <w:vAlign w:val="top"/>
            <w:gridSpan w:val="2"/>
            <w:tcBorders>
              <w:bottom w:val="single" w:color="FFFFFF" w:sz="6" w:space="0"/>
              <w:top w:val="single" w:color="FFFFFF" w:sz="6" w:space="0"/>
              <w:left w:val="single" w:color="FFFFFF" w:sz="2" w:space="0"/>
              <w:right w:val="single" w:color="FFFFFF" w:sz="2" w:space="0"/>
            </w:tcBorders>
          </w:tcPr>
          <w:p>
            <w:pPr>
              <w:pStyle w:val="TableText"/>
              <w:ind w:left="22"/>
              <w:spacing w:before="35" w:line="219" w:lineRule="auto"/>
              <w:rPr>
                <w:sz w:val="15"/>
                <w:szCs w:val="15"/>
              </w:rPr>
            </w:pPr>
            <w:bookmarkStart w:name="bookmark35" w:id="25"/>
            <w:bookmarkEnd w:id="25"/>
            <w:r>
              <w:rPr>
                <w:sz w:val="15"/>
                <w:szCs w:val="15"/>
                <w:color w:val="212529"/>
                <w:spacing w:val="-5"/>
              </w:rPr>
              <w:t>附表2</w:t>
            </w:r>
          </w:p>
        </w:tc>
        <w:tc>
          <w:tcPr>
            <w:tcW w:w="1109" w:type="dxa"/>
            <w:vAlign w:val="top"/>
            <w:tcBorders>
              <w:bottom w:val="single" w:color="FFFFFF" w:sz="6" w:space="0"/>
              <w:left w:val="single" w:color="FFFFFF" w:sz="2" w:space="0"/>
              <w:right w:val="single" w:color="FFFFFF" w:sz="2" w:space="0"/>
              <w:top w:val="nil"/>
            </w:tcBorders>
          </w:tcPr>
          <w:p>
            <w:pPr>
              <w:spacing w:line="235" w:lineRule="exact"/>
              <w:rPr>
                <w:rFonts w:ascii="Arial"/>
                <w:sz w:val="20"/>
              </w:rPr>
            </w:pPr>
            <w:r/>
          </w:p>
        </w:tc>
        <w:tc>
          <w:tcPr>
            <w:tcW w:w="1079" w:type="dxa"/>
            <w:vAlign w:val="top"/>
            <w:tcBorders>
              <w:bottom w:val="single" w:color="FFFFFF" w:sz="6" w:space="0"/>
              <w:top w:val="single" w:color="FFFFFF" w:sz="6" w:space="0"/>
              <w:left w:val="single" w:color="FFFFFF" w:sz="2" w:space="0"/>
              <w:right w:val="single" w:color="FFFFFF" w:sz="2" w:space="0"/>
            </w:tcBorders>
          </w:tcPr>
          <w:p>
            <w:pPr>
              <w:spacing w:line="235" w:lineRule="exact"/>
              <w:rPr>
                <w:rFonts w:ascii="Arial"/>
                <w:sz w:val="20"/>
              </w:rPr>
            </w:pPr>
            <w:r/>
          </w:p>
        </w:tc>
        <w:tc>
          <w:tcPr>
            <w:tcW w:w="899" w:type="dxa"/>
            <w:vAlign w:val="top"/>
            <w:tcBorders>
              <w:bottom w:val="single" w:color="FFFFFF" w:sz="6" w:space="0"/>
              <w:top w:val="single" w:color="FFFFFF" w:sz="6" w:space="0"/>
              <w:left w:val="single" w:color="FFFFFF" w:sz="2" w:space="0"/>
              <w:right w:val="single" w:color="FFFFFF" w:sz="2" w:space="0"/>
            </w:tcBorders>
          </w:tcPr>
          <w:p>
            <w:pPr>
              <w:spacing w:line="235" w:lineRule="exact"/>
              <w:rPr>
                <w:rFonts w:ascii="Arial"/>
                <w:sz w:val="20"/>
              </w:rPr>
            </w:pPr>
            <w:r/>
          </w:p>
        </w:tc>
        <w:tc>
          <w:tcPr>
            <w:tcW w:w="704" w:type="dxa"/>
            <w:vAlign w:val="top"/>
            <w:tcBorders>
              <w:bottom w:val="single" w:color="FFFFFF" w:sz="6" w:space="0"/>
              <w:top w:val="single" w:color="FFFFFF" w:sz="6" w:space="0"/>
              <w:left w:val="single" w:color="FFFFFF" w:sz="2" w:space="0"/>
              <w:right w:val="single" w:color="FFFFFF" w:sz="2" w:space="0"/>
            </w:tcBorders>
          </w:tcPr>
          <w:p>
            <w:pPr>
              <w:spacing w:line="235" w:lineRule="exact"/>
              <w:rPr>
                <w:rFonts w:ascii="Arial"/>
                <w:sz w:val="20"/>
              </w:rPr>
            </w:pPr>
            <w:r/>
          </w:p>
        </w:tc>
        <w:tc>
          <w:tcPr>
            <w:tcW w:w="719" w:type="dxa"/>
            <w:vAlign w:val="top"/>
            <w:tcBorders>
              <w:bottom w:val="single" w:color="FFFFFF" w:sz="6" w:space="0"/>
              <w:top w:val="single" w:color="FFFFFF" w:sz="6" w:space="0"/>
              <w:left w:val="single" w:color="FFFFFF" w:sz="2" w:space="0"/>
              <w:right w:val="single" w:color="FFFFFF" w:sz="2" w:space="0"/>
            </w:tcBorders>
          </w:tcPr>
          <w:p>
            <w:pPr>
              <w:spacing w:line="235" w:lineRule="exact"/>
              <w:rPr>
                <w:rFonts w:ascii="Arial"/>
                <w:sz w:val="20"/>
              </w:rPr>
            </w:pPr>
            <w:r/>
          </w:p>
        </w:tc>
        <w:tc>
          <w:tcPr>
            <w:tcW w:w="719" w:type="dxa"/>
            <w:vAlign w:val="top"/>
            <w:tcBorders>
              <w:bottom w:val="single" w:color="FFFFFF" w:sz="6" w:space="0"/>
              <w:top w:val="single" w:color="FFFFFF" w:sz="6" w:space="0"/>
              <w:left w:val="single" w:color="FFFFFF" w:sz="2" w:space="0"/>
              <w:right w:val="single" w:color="FFFFFF" w:sz="2" w:space="0"/>
            </w:tcBorders>
          </w:tcPr>
          <w:p>
            <w:pPr>
              <w:spacing w:line="235" w:lineRule="exact"/>
              <w:rPr>
                <w:rFonts w:ascii="Arial"/>
                <w:sz w:val="20"/>
              </w:rPr>
            </w:pPr>
            <w:r/>
          </w:p>
        </w:tc>
        <w:tc>
          <w:tcPr>
            <w:tcW w:w="6824" w:type="dxa"/>
            <w:vAlign w:val="top"/>
            <w:gridSpan w:val="11"/>
            <w:tcBorders>
              <w:bottom w:val="single" w:color="FFFFFF" w:sz="6" w:space="0"/>
              <w:top w:val="single" w:color="FFFFFF" w:sz="6" w:space="0"/>
              <w:left w:val="single" w:color="FFFFFF" w:sz="2" w:space="0"/>
              <w:right w:val="single" w:color="FFFFFF" w:sz="2" w:space="0"/>
            </w:tcBorders>
          </w:tcPr>
          <w:p>
            <w:pPr>
              <w:spacing w:line="235" w:lineRule="exact"/>
              <w:rPr>
                <w:rFonts w:ascii="Arial"/>
                <w:sz w:val="20"/>
              </w:rPr>
            </w:pPr>
            <w:r/>
          </w:p>
        </w:tc>
      </w:tr>
      <w:tr>
        <w:trPr>
          <w:trHeight w:val="238" w:hRule="atLeast"/>
        </w:trPr>
        <w:tc>
          <w:tcPr>
            <w:tcW w:w="14189" w:type="dxa"/>
            <w:vAlign w:val="top"/>
            <w:gridSpan w:val="19"/>
            <w:tcBorders>
              <w:left w:val="single" w:color="FFFFFF" w:sz="6" w:space="0"/>
              <w:bottom w:val="single" w:color="FFFFFF" w:sz="6" w:space="0"/>
              <w:right w:val="single" w:color="FFFFFF" w:sz="6" w:space="0"/>
              <w:top w:val="single" w:color="FFFFFF" w:sz="6" w:space="0"/>
            </w:tcBorders>
          </w:tcPr>
          <w:p>
            <w:pPr>
              <w:ind w:left="6134"/>
              <w:spacing w:before="4" w:line="209" w:lineRule="exact"/>
              <w:outlineLvl w:val="1"/>
              <w:rPr>
                <w:rFonts w:ascii="Microsoft YaHei" w:hAnsi="Microsoft YaHei" w:eastAsia="Microsoft YaHei" w:cs="Microsoft YaHei"/>
                <w:sz w:val="20"/>
                <w:szCs w:val="20"/>
              </w:rPr>
            </w:pPr>
            <w:bookmarkStart w:name="bookmark19" w:id="26"/>
            <w:bookmarkEnd w:id="26"/>
            <w:r>
              <w:rPr>
                <w:rFonts w:ascii="Microsoft YaHei" w:hAnsi="Microsoft YaHei" w:eastAsia="Microsoft YaHei" w:cs="Microsoft YaHei"/>
                <w:sz w:val="20"/>
                <w:szCs w:val="20"/>
                <w:color w:val="212529"/>
                <w:spacing w:val="9"/>
                <w:position w:val="-1"/>
              </w:rPr>
              <w:t>单位收入总体情况表</w:t>
            </w:r>
          </w:p>
        </w:tc>
      </w:tr>
      <w:tr>
        <w:trPr>
          <w:trHeight w:val="223" w:hRule="atLeast"/>
        </w:trPr>
        <w:tc>
          <w:tcPr>
            <w:tcW w:w="7365" w:type="dxa"/>
            <w:vAlign w:val="top"/>
            <w:gridSpan w:val="8"/>
            <w:tcBorders>
              <w:top w:val="single" w:color="FFFFFF" w:sz="6" w:space="0"/>
              <w:left w:val="single" w:color="FFFFFF" w:sz="2" w:space="0"/>
              <w:right w:val="single" w:color="FFFFFF" w:sz="2" w:space="0"/>
            </w:tcBorders>
          </w:tcPr>
          <w:p>
            <w:pPr>
              <w:pStyle w:val="TableText"/>
              <w:ind w:left="11"/>
              <w:spacing w:before="30" w:line="226" w:lineRule="auto"/>
              <w:rPr>
                <w:sz w:val="13"/>
                <w:szCs w:val="13"/>
              </w:rPr>
            </w:pPr>
            <w:r>
              <w:rPr>
                <w:sz w:val="13"/>
                <w:szCs w:val="13"/>
                <w:color w:val="212529"/>
                <w:spacing w:val="4"/>
              </w:rPr>
              <w:t>单位名称：天津市天津医院</w:t>
            </w:r>
          </w:p>
        </w:tc>
        <w:tc>
          <w:tcPr>
            <w:tcW w:w="6824" w:type="dxa"/>
            <w:vAlign w:val="top"/>
            <w:gridSpan w:val="11"/>
            <w:tcBorders>
              <w:top w:val="single" w:color="FFFFFF" w:sz="6" w:space="0"/>
              <w:left w:val="single" w:color="FFFFFF" w:sz="2" w:space="0"/>
              <w:right w:val="single" w:color="FFFFFF" w:sz="2" w:space="0"/>
            </w:tcBorders>
          </w:tcPr>
          <w:p>
            <w:pPr>
              <w:pStyle w:val="TableText"/>
              <w:ind w:left="6123"/>
              <w:spacing w:before="30" w:line="226" w:lineRule="auto"/>
              <w:rPr>
                <w:sz w:val="13"/>
                <w:szCs w:val="13"/>
              </w:rPr>
            </w:pPr>
            <w:r>
              <w:rPr>
                <w:sz w:val="13"/>
                <w:szCs w:val="13"/>
                <w:color w:val="212529"/>
                <w:spacing w:val="3"/>
              </w:rPr>
              <w:t>单位：万元</w:t>
            </w:r>
          </w:p>
        </w:tc>
      </w:tr>
      <w:tr>
        <w:trPr>
          <w:trHeight w:val="238" w:hRule="atLeast"/>
        </w:trPr>
        <w:tc>
          <w:tcPr>
            <w:tcW w:w="817" w:type="dxa"/>
            <w:vAlign w:val="top"/>
            <w:vMerge w:val="restart"/>
            <w:tcBorders>
              <w:bottom w:val="nil"/>
            </w:tcBorders>
          </w:tcPr>
          <w:p>
            <w:pPr>
              <w:spacing w:line="248" w:lineRule="auto"/>
              <w:rPr>
                <w:rFonts w:ascii="Arial"/>
                <w:sz w:val="21"/>
              </w:rPr>
            </w:pPr>
            <w:r/>
          </w:p>
          <w:p>
            <w:pPr>
              <w:ind w:left="100" w:right="122"/>
              <w:spacing w:before="68" w:line="159"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1"/>
              </w:rPr>
              <w:t>部门(单</w:t>
            </w:r>
            <w:r>
              <w:rPr>
                <w:rFonts w:ascii="Microsoft YaHei" w:hAnsi="Microsoft YaHei" w:eastAsia="Microsoft YaHei" w:cs="Microsoft YaHei"/>
                <w:sz w:val="16"/>
                <w:szCs w:val="16"/>
                <w:color w:val="212529"/>
                <w:spacing w:val="10"/>
              </w:rPr>
              <w:t>位)代码</w:t>
            </w:r>
          </w:p>
        </w:tc>
        <w:tc>
          <w:tcPr>
            <w:tcW w:w="1319" w:type="dxa"/>
            <w:vAlign w:val="top"/>
            <w:vMerge w:val="restart"/>
            <w:tcBorders>
              <w:bottom w:val="nil"/>
            </w:tcBorders>
          </w:tcPr>
          <w:p>
            <w:pPr>
              <w:spacing w:line="352" w:lineRule="auto"/>
              <w:rPr>
                <w:rFonts w:ascii="Arial"/>
                <w:sz w:val="21"/>
              </w:rPr>
            </w:pPr>
            <w:r/>
          </w:p>
          <w:p>
            <w:pPr>
              <w:ind w:left="62"/>
              <w:spacing w:before="69"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0"/>
              </w:rPr>
              <w:t>部门(单位)名称</w:t>
            </w:r>
          </w:p>
        </w:tc>
        <w:tc>
          <w:tcPr>
            <w:tcW w:w="1109" w:type="dxa"/>
            <w:vAlign w:val="top"/>
            <w:vMerge w:val="restart"/>
            <w:tcBorders>
              <w:bottom w:val="nil"/>
            </w:tcBorders>
          </w:tcPr>
          <w:p>
            <w:pPr>
              <w:spacing w:line="353" w:lineRule="auto"/>
              <w:rPr>
                <w:rFonts w:ascii="Arial"/>
                <w:sz w:val="21"/>
              </w:rPr>
            </w:pPr>
            <w:r/>
          </w:p>
          <w:p>
            <w:pPr>
              <w:ind w:left="383"/>
              <w:spacing w:before="69" w:line="161"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
                <w:position w:val="-1"/>
              </w:rPr>
              <w:t>总计</w:t>
            </w:r>
          </w:p>
        </w:tc>
        <w:tc>
          <w:tcPr>
            <w:tcW w:w="7461" w:type="dxa"/>
            <w:vAlign w:val="top"/>
            <w:gridSpan w:val="10"/>
          </w:tcPr>
          <w:p>
            <w:pPr>
              <w:ind w:left="3393"/>
              <w:spacing w:before="18" w:line="165"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3"/>
                <w:position w:val="-1"/>
              </w:rPr>
              <w:t>本年收入</w:t>
            </w:r>
          </w:p>
        </w:tc>
        <w:tc>
          <w:tcPr>
            <w:tcW w:w="3483" w:type="dxa"/>
            <w:vAlign w:val="top"/>
            <w:gridSpan w:val="6"/>
          </w:tcPr>
          <w:p>
            <w:pPr>
              <w:ind w:left="1235"/>
              <w:spacing w:before="18"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4"/>
                <w:position w:val="-1"/>
              </w:rPr>
              <w:t>上年结转结余</w:t>
            </w:r>
          </w:p>
        </w:tc>
      </w:tr>
      <w:tr>
        <w:trPr>
          <w:trHeight w:val="774" w:hRule="atLeast"/>
        </w:trPr>
        <w:tc>
          <w:tcPr>
            <w:tcW w:w="817" w:type="dxa"/>
            <w:vAlign w:val="top"/>
            <w:vMerge w:val="continue"/>
            <w:tcBorders>
              <w:top w:val="nil"/>
            </w:tcBorders>
          </w:tcPr>
          <w:p>
            <w:pPr>
              <w:rPr>
                <w:rFonts w:ascii="Arial"/>
                <w:sz w:val="21"/>
              </w:rPr>
            </w:pPr>
            <w:r/>
          </w:p>
        </w:tc>
        <w:tc>
          <w:tcPr>
            <w:tcW w:w="1319" w:type="dxa"/>
            <w:vAlign w:val="top"/>
            <w:vMerge w:val="continue"/>
            <w:tcBorders>
              <w:top w:val="nil"/>
            </w:tcBorders>
          </w:tcPr>
          <w:p>
            <w:pPr>
              <w:rPr>
                <w:rFonts w:ascii="Arial"/>
                <w:sz w:val="21"/>
              </w:rPr>
            </w:pPr>
            <w:r/>
          </w:p>
        </w:tc>
        <w:tc>
          <w:tcPr>
            <w:tcW w:w="1109" w:type="dxa"/>
            <w:vAlign w:val="top"/>
            <w:vMerge w:val="continue"/>
            <w:tcBorders>
              <w:top w:val="nil"/>
            </w:tcBorders>
          </w:tcPr>
          <w:p>
            <w:pPr>
              <w:rPr>
                <w:rFonts w:ascii="Arial"/>
                <w:sz w:val="21"/>
              </w:rPr>
            </w:pPr>
            <w:r/>
          </w:p>
        </w:tc>
        <w:tc>
          <w:tcPr>
            <w:tcW w:w="1079" w:type="dxa"/>
            <w:vAlign w:val="top"/>
          </w:tcPr>
          <w:p>
            <w:pPr>
              <w:ind w:left="362"/>
              <w:spacing w:before="292" w:line="160"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2"/>
                <w:position w:val="-1"/>
              </w:rPr>
              <w:t>小计</w:t>
            </w:r>
          </w:p>
        </w:tc>
        <w:tc>
          <w:tcPr>
            <w:tcW w:w="899" w:type="dxa"/>
            <w:vAlign w:val="top"/>
          </w:tcPr>
          <w:p>
            <w:pPr>
              <w:ind w:left="343" w:right="42" w:hanging="328"/>
              <w:spacing w:before="201" w:line="158"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5"/>
              </w:rPr>
              <w:t>一般公共预</w:t>
            </w:r>
            <w:r>
              <w:rPr>
                <w:rFonts w:ascii="Microsoft YaHei" w:hAnsi="Microsoft YaHei" w:eastAsia="Microsoft YaHei" w:cs="Microsoft YaHei"/>
                <w:sz w:val="16"/>
                <w:szCs w:val="16"/>
                <w:color w:val="212529"/>
                <w:spacing w:val="7"/>
              </w:rPr>
              <w:t>算</w:t>
            </w:r>
          </w:p>
        </w:tc>
        <w:tc>
          <w:tcPr>
            <w:tcW w:w="704" w:type="dxa"/>
            <w:vAlign w:val="top"/>
          </w:tcPr>
          <w:p>
            <w:pPr>
              <w:ind w:left="87" w:right="24" w:hanging="81"/>
              <w:spacing w:before="200" w:line="159"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4"/>
              </w:rPr>
              <w:t>政府性基</w:t>
            </w:r>
            <w:r>
              <w:rPr>
                <w:rFonts w:ascii="Microsoft YaHei" w:hAnsi="Microsoft YaHei" w:eastAsia="Microsoft YaHei" w:cs="Microsoft YaHei"/>
                <w:sz w:val="16"/>
                <w:szCs w:val="16"/>
                <w:color w:val="212529"/>
                <w:spacing w:val="5"/>
              </w:rPr>
              <w:t>金预算</w:t>
            </w:r>
          </w:p>
        </w:tc>
        <w:tc>
          <w:tcPr>
            <w:tcW w:w="719" w:type="dxa"/>
            <w:vAlign w:val="top"/>
          </w:tcPr>
          <w:p>
            <w:pPr>
              <w:ind w:left="18" w:right="27" w:firstLine="16"/>
              <w:spacing w:before="200" w:line="159"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
              </w:rPr>
              <w:t>国有资本</w:t>
            </w:r>
            <w:r>
              <w:rPr>
                <w:rFonts w:ascii="Microsoft YaHei" w:hAnsi="Microsoft YaHei" w:eastAsia="Microsoft YaHei" w:cs="Microsoft YaHei"/>
                <w:sz w:val="16"/>
                <w:szCs w:val="16"/>
                <w:color w:val="212529"/>
                <w:spacing w:val="4"/>
              </w:rPr>
              <w:t>经营预算</w:t>
            </w:r>
          </w:p>
        </w:tc>
        <w:tc>
          <w:tcPr>
            <w:tcW w:w="719" w:type="dxa"/>
            <w:vAlign w:val="top"/>
          </w:tcPr>
          <w:p>
            <w:pPr>
              <w:ind w:left="21" w:right="28" w:hanging="2"/>
              <w:spacing w:before="201" w:line="158"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
              </w:rPr>
              <w:t>财政专户</w:t>
            </w:r>
            <w:r>
              <w:rPr>
                <w:rFonts w:ascii="Microsoft YaHei" w:hAnsi="Microsoft YaHei" w:eastAsia="Microsoft YaHei" w:cs="Microsoft YaHei"/>
                <w:sz w:val="16"/>
                <w:szCs w:val="16"/>
                <w:color w:val="212529"/>
                <w:spacing w:val="3"/>
              </w:rPr>
              <w:t>管理资金</w:t>
            </w:r>
          </w:p>
        </w:tc>
        <w:tc>
          <w:tcPr>
            <w:tcW w:w="989" w:type="dxa"/>
            <w:vAlign w:val="top"/>
          </w:tcPr>
          <w:p>
            <w:pPr>
              <w:ind w:left="149"/>
              <w:spacing w:before="291"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4"/>
                <w:position w:val="-1"/>
              </w:rPr>
              <w:t>事业收入</w:t>
            </w:r>
          </w:p>
        </w:tc>
        <w:tc>
          <w:tcPr>
            <w:tcW w:w="495" w:type="dxa"/>
            <w:vAlign w:val="top"/>
          </w:tcPr>
          <w:p>
            <w:pPr>
              <w:ind w:left="72"/>
              <w:spacing w:before="6" w:line="162"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6"/>
                <w:position w:val="-1"/>
              </w:rPr>
              <w:t>事业</w:t>
            </w:r>
          </w:p>
          <w:p>
            <w:pPr>
              <w:ind w:left="72"/>
              <w:spacing w:before="32"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5"/>
                <w:position w:val="-1"/>
              </w:rPr>
              <w:t>单位</w:t>
            </w:r>
          </w:p>
          <w:p>
            <w:pPr>
              <w:ind w:left="75"/>
              <w:spacing w:before="31"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2"/>
                <w:position w:val="-1"/>
              </w:rPr>
              <w:t>经营</w:t>
            </w:r>
          </w:p>
          <w:p>
            <w:pPr>
              <w:ind w:left="80"/>
              <w:spacing w:before="31"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
                <w:position w:val="-1"/>
              </w:rPr>
              <w:t>收入</w:t>
            </w:r>
          </w:p>
        </w:tc>
        <w:tc>
          <w:tcPr>
            <w:tcW w:w="509" w:type="dxa"/>
            <w:vAlign w:val="top"/>
          </w:tcPr>
          <w:p>
            <w:pPr>
              <w:ind w:left="80"/>
              <w:spacing w:before="97" w:line="159"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12"/>
                <w:position w:val="-1"/>
              </w:rPr>
              <w:t>上级</w:t>
            </w:r>
          </w:p>
          <w:p>
            <w:pPr>
              <w:ind w:left="83"/>
              <w:spacing w:before="36" w:line="161"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
                <w:position w:val="-1"/>
              </w:rPr>
              <w:t>补助</w:t>
            </w:r>
          </w:p>
          <w:p>
            <w:pPr>
              <w:ind w:left="88"/>
              <w:spacing w:before="32"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
                <w:position w:val="-1"/>
              </w:rPr>
              <w:t>收入</w:t>
            </w:r>
          </w:p>
        </w:tc>
        <w:tc>
          <w:tcPr>
            <w:tcW w:w="509" w:type="dxa"/>
            <w:vAlign w:val="top"/>
          </w:tcPr>
          <w:p>
            <w:pPr>
              <w:ind w:left="93"/>
              <w:spacing w:before="8" w:line="162"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3"/>
                <w:w w:val="99"/>
                <w:position w:val="-1"/>
              </w:rPr>
              <w:t>附属</w:t>
            </w:r>
          </w:p>
          <w:p>
            <w:pPr>
              <w:ind w:left="77"/>
              <w:spacing w:before="30"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5"/>
                <w:position w:val="-1"/>
              </w:rPr>
              <w:t>单位</w:t>
            </w:r>
          </w:p>
          <w:p>
            <w:pPr>
              <w:ind w:left="76"/>
              <w:spacing w:before="32" w:line="161"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6"/>
                <w:position w:val="-1"/>
              </w:rPr>
              <w:t>上缴</w:t>
            </w:r>
          </w:p>
          <w:p>
            <w:pPr>
              <w:ind w:left="84"/>
              <w:spacing w:before="33"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
                <w:position w:val="-1"/>
              </w:rPr>
              <w:t>收入</w:t>
            </w:r>
          </w:p>
        </w:tc>
        <w:tc>
          <w:tcPr>
            <w:tcW w:w="839" w:type="dxa"/>
            <w:vAlign w:val="top"/>
          </w:tcPr>
          <w:p>
            <w:pPr>
              <w:ind w:left="76"/>
              <w:spacing w:before="291"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4"/>
                <w:position w:val="-1"/>
              </w:rPr>
              <w:t>其他收入</w:t>
            </w:r>
          </w:p>
        </w:tc>
        <w:tc>
          <w:tcPr>
            <w:tcW w:w="749" w:type="dxa"/>
            <w:vAlign w:val="top"/>
          </w:tcPr>
          <w:p>
            <w:pPr>
              <w:ind w:left="205"/>
              <w:spacing w:before="292" w:line="160"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2"/>
                <w:position w:val="-1"/>
              </w:rPr>
              <w:t>小计</w:t>
            </w:r>
          </w:p>
        </w:tc>
        <w:tc>
          <w:tcPr>
            <w:tcW w:w="674" w:type="dxa"/>
            <w:vAlign w:val="top"/>
          </w:tcPr>
          <w:p>
            <w:pPr>
              <w:ind w:left="75" w:right="85" w:firstLine="2"/>
              <w:spacing w:before="200" w:line="16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2"/>
              </w:rPr>
              <w:t>一般公</w:t>
            </w:r>
            <w:r>
              <w:rPr>
                <w:rFonts w:ascii="Microsoft YaHei" w:hAnsi="Microsoft YaHei" w:eastAsia="Microsoft YaHei" w:cs="Microsoft YaHei"/>
                <w:sz w:val="16"/>
                <w:szCs w:val="16"/>
                <w:color w:val="212529"/>
                <w:spacing w:val="5"/>
              </w:rPr>
              <w:t>共预算</w:t>
            </w:r>
          </w:p>
        </w:tc>
        <w:tc>
          <w:tcPr>
            <w:tcW w:w="524" w:type="dxa"/>
            <w:vAlign w:val="top"/>
          </w:tcPr>
          <w:p>
            <w:pPr>
              <w:ind w:left="89"/>
              <w:spacing w:before="6" w:line="163"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4"/>
                <w:position w:val="-1"/>
              </w:rPr>
              <w:t>政府</w:t>
            </w:r>
          </w:p>
          <w:p>
            <w:pPr>
              <w:ind w:left="91"/>
              <w:spacing w:before="31" w:line="162"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2"/>
                <w:position w:val="-1"/>
              </w:rPr>
              <w:t>性基</w:t>
            </w:r>
          </w:p>
          <w:p>
            <w:pPr>
              <w:ind w:left="167" w:right="90" w:hanging="80"/>
              <w:spacing w:before="33" w:line="158"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5"/>
              </w:rPr>
              <w:t>金预</w:t>
            </w:r>
            <w:r>
              <w:rPr>
                <w:rFonts w:ascii="Microsoft YaHei" w:hAnsi="Microsoft YaHei" w:eastAsia="Microsoft YaHei" w:cs="Microsoft YaHei"/>
                <w:sz w:val="16"/>
                <w:szCs w:val="16"/>
                <w:color w:val="212529"/>
                <w:spacing w:val="7"/>
              </w:rPr>
              <w:t>算</w:t>
            </w:r>
          </w:p>
        </w:tc>
        <w:tc>
          <w:tcPr>
            <w:tcW w:w="524" w:type="dxa"/>
            <w:vAlign w:val="top"/>
          </w:tcPr>
          <w:p>
            <w:pPr>
              <w:ind w:left="104"/>
              <w:spacing w:before="6" w:line="163"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2"/>
                <w:position w:val="-1"/>
              </w:rPr>
              <w:t>国有</w:t>
            </w:r>
          </w:p>
          <w:p>
            <w:pPr>
              <w:ind w:left="94"/>
              <w:spacing w:before="31" w:line="163"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1"/>
                <w:position w:val="-1"/>
              </w:rPr>
              <w:t>资本</w:t>
            </w:r>
          </w:p>
          <w:p>
            <w:pPr>
              <w:ind w:left="87"/>
              <w:spacing w:before="32"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2"/>
                <w:position w:val="-1"/>
              </w:rPr>
              <w:t>经营</w:t>
            </w:r>
          </w:p>
          <w:p>
            <w:pPr>
              <w:ind w:left="83"/>
              <w:spacing w:before="31" w:line="16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6"/>
                <w:position w:val="-1"/>
              </w:rPr>
              <w:t>预算</w:t>
            </w:r>
          </w:p>
        </w:tc>
        <w:tc>
          <w:tcPr>
            <w:tcW w:w="495" w:type="dxa"/>
            <w:vAlign w:val="top"/>
          </w:tcPr>
          <w:p>
            <w:pPr>
              <w:ind w:left="77"/>
              <w:spacing w:before="6" w:line="162"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2"/>
                <w:position w:val="-1"/>
              </w:rPr>
              <w:t>财政</w:t>
            </w:r>
          </w:p>
          <w:p>
            <w:pPr>
              <w:ind w:left="72"/>
              <w:spacing w:before="32" w:line="163"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2"/>
                <w:position w:val="-1"/>
              </w:rPr>
              <w:t>专户</w:t>
            </w:r>
          </w:p>
          <w:p>
            <w:pPr>
              <w:ind w:left="80"/>
              <w:spacing w:before="31" w:line="163"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3"/>
                <w:position w:val="-1"/>
              </w:rPr>
              <w:t>管理</w:t>
            </w:r>
          </w:p>
          <w:p>
            <w:pPr>
              <w:ind w:left="83"/>
              <w:spacing w:before="33" w:line="161"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position w:val="-1"/>
              </w:rPr>
              <w:t>资金</w:t>
            </w:r>
          </w:p>
        </w:tc>
        <w:tc>
          <w:tcPr>
            <w:tcW w:w="517" w:type="dxa"/>
            <w:vAlign w:val="top"/>
          </w:tcPr>
          <w:p>
            <w:pPr>
              <w:ind w:left="94" w:right="85" w:hanging="9"/>
              <w:spacing w:before="199" w:line="159"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12529"/>
                <w:spacing w:val="5"/>
              </w:rPr>
              <w:t>单位</w:t>
            </w:r>
            <w:r>
              <w:rPr>
                <w:rFonts w:ascii="Microsoft YaHei" w:hAnsi="Microsoft YaHei" w:eastAsia="Microsoft YaHei" w:cs="Microsoft YaHei"/>
                <w:sz w:val="16"/>
                <w:szCs w:val="16"/>
                <w:color w:val="212529"/>
              </w:rPr>
              <w:t>资金</w:t>
            </w:r>
          </w:p>
        </w:tc>
      </w:tr>
      <w:tr>
        <w:trPr>
          <w:trHeight w:val="231" w:hRule="atLeast"/>
        </w:trPr>
        <w:tc>
          <w:tcPr>
            <w:tcW w:w="817" w:type="dxa"/>
            <w:vAlign w:val="top"/>
          </w:tcPr>
          <w:p>
            <w:pPr>
              <w:pStyle w:val="TableText"/>
              <w:ind w:left="9"/>
              <w:spacing w:before="30" w:line="220" w:lineRule="auto"/>
              <w:rPr>
                <w:sz w:val="16"/>
                <w:szCs w:val="16"/>
              </w:rPr>
            </w:pPr>
            <w:r>
              <w:rPr>
                <w:sz w:val="16"/>
                <w:szCs w:val="16"/>
                <w:color w:val="212529"/>
              </w:rPr>
              <w:t>368203</w:t>
            </w:r>
          </w:p>
        </w:tc>
        <w:tc>
          <w:tcPr>
            <w:tcW w:w="1319" w:type="dxa"/>
            <w:vAlign w:val="top"/>
          </w:tcPr>
          <w:p>
            <w:pPr>
              <w:pStyle w:val="TableText"/>
              <w:spacing w:before="30" w:line="220" w:lineRule="auto"/>
              <w:rPr>
                <w:sz w:val="16"/>
                <w:szCs w:val="16"/>
              </w:rPr>
            </w:pPr>
            <w:r>
              <w:rPr>
                <w:sz w:val="16"/>
                <w:szCs w:val="16"/>
                <w:color w:val="212529"/>
                <w:spacing w:val="3"/>
              </w:rPr>
              <w:t>天津市天津医院</w:t>
            </w:r>
          </w:p>
        </w:tc>
        <w:tc>
          <w:tcPr>
            <w:tcW w:w="1109" w:type="dxa"/>
            <w:vAlign w:val="top"/>
          </w:tcPr>
          <w:p>
            <w:pPr>
              <w:pStyle w:val="TableText"/>
              <w:ind w:right="20"/>
              <w:spacing w:before="30" w:line="220" w:lineRule="auto"/>
              <w:jc w:val="right"/>
              <w:rPr>
                <w:sz w:val="16"/>
                <w:szCs w:val="16"/>
              </w:rPr>
            </w:pPr>
            <w:r>
              <w:rPr>
                <w:sz w:val="16"/>
                <w:szCs w:val="16"/>
                <w:color w:val="212529"/>
                <w:spacing w:val="1"/>
              </w:rPr>
              <w:t>236,791.9</w:t>
            </w:r>
          </w:p>
        </w:tc>
        <w:tc>
          <w:tcPr>
            <w:tcW w:w="1079" w:type="dxa"/>
            <w:vAlign w:val="top"/>
          </w:tcPr>
          <w:p>
            <w:pPr>
              <w:pStyle w:val="TableText"/>
              <w:ind w:left="298"/>
              <w:spacing w:before="30" w:line="220" w:lineRule="auto"/>
              <w:rPr>
                <w:sz w:val="16"/>
                <w:szCs w:val="16"/>
              </w:rPr>
            </w:pPr>
            <w:r>
              <w:rPr>
                <w:sz w:val="16"/>
                <w:szCs w:val="16"/>
                <w:color w:val="212529"/>
                <w:spacing w:val="1"/>
              </w:rPr>
              <w:t>236,476.7</w:t>
            </w:r>
          </w:p>
        </w:tc>
        <w:tc>
          <w:tcPr>
            <w:tcW w:w="899" w:type="dxa"/>
            <w:vAlign w:val="top"/>
          </w:tcPr>
          <w:p>
            <w:pPr>
              <w:pStyle w:val="TableText"/>
              <w:ind w:right="25"/>
              <w:spacing w:before="30" w:line="220" w:lineRule="auto"/>
              <w:jc w:val="right"/>
              <w:rPr>
                <w:sz w:val="16"/>
                <w:szCs w:val="16"/>
              </w:rPr>
            </w:pPr>
            <w:r>
              <w:rPr>
                <w:sz w:val="16"/>
                <w:szCs w:val="16"/>
                <w:color w:val="212529"/>
                <w:spacing w:val="1"/>
              </w:rPr>
              <w:t>7,218.5</w:t>
            </w:r>
          </w:p>
        </w:tc>
        <w:tc>
          <w:tcPr>
            <w:tcW w:w="704" w:type="dxa"/>
            <w:vAlign w:val="top"/>
          </w:tcPr>
          <w:p>
            <w:pPr>
              <w:spacing w:line="220" w:lineRule="exact"/>
              <w:rPr>
                <w:rFonts w:ascii="Arial"/>
                <w:sz w:val="19"/>
              </w:rPr>
            </w:pPr>
            <w:r/>
          </w:p>
        </w:tc>
        <w:tc>
          <w:tcPr>
            <w:tcW w:w="719" w:type="dxa"/>
            <w:vAlign w:val="top"/>
          </w:tcPr>
          <w:p>
            <w:pPr>
              <w:spacing w:line="220" w:lineRule="exact"/>
              <w:rPr>
                <w:rFonts w:ascii="Arial"/>
                <w:sz w:val="19"/>
              </w:rPr>
            </w:pPr>
            <w:r/>
          </w:p>
        </w:tc>
        <w:tc>
          <w:tcPr>
            <w:tcW w:w="719" w:type="dxa"/>
            <w:vAlign w:val="top"/>
          </w:tcPr>
          <w:p>
            <w:pPr>
              <w:spacing w:line="220" w:lineRule="exact"/>
              <w:rPr>
                <w:rFonts w:ascii="Arial"/>
                <w:sz w:val="19"/>
              </w:rPr>
            </w:pPr>
            <w:r/>
          </w:p>
        </w:tc>
        <w:tc>
          <w:tcPr>
            <w:tcW w:w="989" w:type="dxa"/>
            <w:vAlign w:val="top"/>
          </w:tcPr>
          <w:p>
            <w:pPr>
              <w:pStyle w:val="TableText"/>
              <w:ind w:right="17"/>
              <w:spacing w:before="30" w:line="220" w:lineRule="auto"/>
              <w:jc w:val="right"/>
              <w:rPr>
                <w:sz w:val="16"/>
                <w:szCs w:val="16"/>
              </w:rPr>
            </w:pPr>
            <w:r>
              <w:rPr>
                <w:sz w:val="16"/>
                <w:szCs w:val="16"/>
                <w:color w:val="212529"/>
                <w:spacing w:val="1"/>
              </w:rPr>
              <w:t>227,302.2</w:t>
            </w:r>
          </w:p>
        </w:tc>
        <w:tc>
          <w:tcPr>
            <w:tcW w:w="495" w:type="dxa"/>
            <w:vAlign w:val="top"/>
          </w:tcPr>
          <w:p>
            <w:pPr>
              <w:spacing w:line="220" w:lineRule="exact"/>
              <w:rPr>
                <w:rFonts w:ascii="Arial"/>
                <w:sz w:val="19"/>
              </w:rPr>
            </w:pPr>
            <w:r/>
          </w:p>
        </w:tc>
        <w:tc>
          <w:tcPr>
            <w:tcW w:w="509" w:type="dxa"/>
            <w:vAlign w:val="top"/>
          </w:tcPr>
          <w:p>
            <w:pPr>
              <w:spacing w:line="220" w:lineRule="exact"/>
              <w:rPr>
                <w:rFonts w:ascii="Arial"/>
                <w:sz w:val="19"/>
              </w:rPr>
            </w:pPr>
            <w:r/>
          </w:p>
        </w:tc>
        <w:tc>
          <w:tcPr>
            <w:tcW w:w="509" w:type="dxa"/>
            <w:vAlign w:val="top"/>
          </w:tcPr>
          <w:p>
            <w:pPr>
              <w:spacing w:line="220" w:lineRule="exact"/>
              <w:rPr>
                <w:rFonts w:ascii="Arial"/>
                <w:sz w:val="19"/>
              </w:rPr>
            </w:pPr>
            <w:r/>
          </w:p>
        </w:tc>
        <w:tc>
          <w:tcPr>
            <w:tcW w:w="839" w:type="dxa"/>
            <w:vAlign w:val="top"/>
          </w:tcPr>
          <w:p>
            <w:pPr>
              <w:pStyle w:val="TableText"/>
              <w:ind w:right="13"/>
              <w:spacing w:before="30" w:line="220" w:lineRule="auto"/>
              <w:jc w:val="right"/>
              <w:rPr>
                <w:sz w:val="16"/>
                <w:szCs w:val="16"/>
              </w:rPr>
            </w:pPr>
            <w:r>
              <w:rPr>
                <w:sz w:val="16"/>
                <w:szCs w:val="16"/>
                <w:color w:val="212529"/>
                <w:spacing w:val="-1"/>
              </w:rPr>
              <w:t>1,956.0</w:t>
            </w:r>
          </w:p>
        </w:tc>
        <w:tc>
          <w:tcPr>
            <w:tcW w:w="749" w:type="dxa"/>
            <w:vAlign w:val="top"/>
          </w:tcPr>
          <w:p>
            <w:pPr>
              <w:pStyle w:val="TableText"/>
              <w:ind w:right="21"/>
              <w:spacing w:before="30" w:line="220" w:lineRule="auto"/>
              <w:jc w:val="right"/>
              <w:rPr>
                <w:sz w:val="16"/>
                <w:szCs w:val="16"/>
              </w:rPr>
            </w:pPr>
            <w:r>
              <w:rPr>
                <w:sz w:val="16"/>
                <w:szCs w:val="16"/>
                <w:color w:val="212529"/>
              </w:rPr>
              <w:t>315.2</w:t>
            </w:r>
          </w:p>
        </w:tc>
        <w:tc>
          <w:tcPr>
            <w:tcW w:w="674" w:type="dxa"/>
            <w:vAlign w:val="top"/>
          </w:tcPr>
          <w:p>
            <w:pPr>
              <w:pStyle w:val="TableText"/>
              <w:ind w:right="16"/>
              <w:spacing w:before="30" w:line="220" w:lineRule="auto"/>
              <w:jc w:val="right"/>
              <w:rPr>
                <w:sz w:val="16"/>
                <w:szCs w:val="16"/>
              </w:rPr>
            </w:pPr>
            <w:r>
              <w:rPr>
                <w:sz w:val="16"/>
                <w:szCs w:val="16"/>
                <w:color w:val="212529"/>
              </w:rPr>
              <w:t>315.2</w:t>
            </w:r>
          </w:p>
        </w:tc>
        <w:tc>
          <w:tcPr>
            <w:tcW w:w="524" w:type="dxa"/>
            <w:vAlign w:val="top"/>
          </w:tcPr>
          <w:p>
            <w:pPr>
              <w:spacing w:line="220" w:lineRule="exact"/>
              <w:rPr>
                <w:rFonts w:ascii="Arial"/>
                <w:sz w:val="19"/>
              </w:rPr>
            </w:pPr>
            <w:r/>
          </w:p>
        </w:tc>
        <w:tc>
          <w:tcPr>
            <w:tcW w:w="524" w:type="dxa"/>
            <w:vAlign w:val="top"/>
          </w:tcPr>
          <w:p>
            <w:pPr>
              <w:spacing w:line="220" w:lineRule="exact"/>
              <w:rPr>
                <w:rFonts w:ascii="Arial"/>
                <w:sz w:val="19"/>
              </w:rPr>
            </w:pPr>
            <w:r/>
          </w:p>
        </w:tc>
        <w:tc>
          <w:tcPr>
            <w:tcW w:w="495" w:type="dxa"/>
            <w:vAlign w:val="top"/>
          </w:tcPr>
          <w:p>
            <w:pPr>
              <w:spacing w:line="220" w:lineRule="exact"/>
              <w:rPr>
                <w:rFonts w:ascii="Arial"/>
                <w:sz w:val="19"/>
              </w:rPr>
            </w:pPr>
            <w:r/>
          </w:p>
        </w:tc>
        <w:tc>
          <w:tcPr>
            <w:tcW w:w="517" w:type="dxa"/>
            <w:vAlign w:val="top"/>
          </w:tcPr>
          <w:p>
            <w:pPr>
              <w:spacing w:line="220" w:lineRule="exact"/>
              <w:rPr>
                <w:rFonts w:ascii="Arial"/>
                <w:sz w:val="19"/>
              </w:rPr>
            </w:pPr>
            <w:r/>
          </w:p>
        </w:tc>
      </w:tr>
    </w:tbl>
    <w:p>
      <w:pPr>
        <w:rPr>
          <w:rFonts w:ascii="Arial"/>
          <w:sz w:val="21"/>
        </w:rPr>
      </w:pPr>
      <w:r/>
    </w:p>
    <w:p>
      <w:pPr>
        <w:sectPr>
          <w:headerReference w:type="default" r:id="rId10"/>
          <w:footerReference w:type="default" r:id="rId11"/>
          <w:pgSz w:w="16840" w:h="11900"/>
          <w:pgMar w:top="642" w:right="600" w:bottom="340" w:left="600" w:header="326" w:footer="93" w:gutter="0"/>
        </w:sectPr>
        <w:rPr>
          <w:rFonts w:ascii="Arial" w:hAnsi="Arial" w:eastAsia="Arial" w:cs="Arial"/>
          <w:sz w:val="21"/>
          <w:szCs w:val="21"/>
        </w:rPr>
      </w:pPr>
    </w:p>
    <w:p>
      <w:pPr>
        <w:spacing w:before="118"/>
        <w:rPr/>
      </w:pPr>
      <w:r/>
    </w:p>
    <w:p>
      <w:pPr>
        <w:spacing w:before="118"/>
        <w:rPr/>
      </w:pPr>
      <w:r/>
    </w:p>
    <w:tbl>
      <w:tblPr>
        <w:tblStyle w:val="TableNormal"/>
        <w:tblW w:w="14189"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611"/>
        <w:gridCol w:w="4360"/>
        <w:gridCol w:w="2083"/>
        <w:gridCol w:w="1843"/>
        <w:gridCol w:w="1738"/>
        <w:gridCol w:w="839"/>
        <w:gridCol w:w="809"/>
        <w:gridCol w:w="906"/>
      </w:tblGrid>
      <w:tr>
        <w:trPr>
          <w:trHeight w:val="262" w:hRule="atLeast"/>
        </w:trPr>
        <w:tc>
          <w:tcPr>
            <w:tcW w:w="5971" w:type="dxa"/>
            <w:vAlign w:val="top"/>
            <w:gridSpan w:val="2"/>
            <w:tcBorders>
              <w:left w:val="single" w:color="FFFFFF" w:sz="2" w:space="0"/>
              <w:right w:val="single" w:color="FFFFFF" w:sz="2" w:space="0"/>
              <w:bottom w:val="single" w:color="FFFFFF" w:sz="6" w:space="0"/>
              <w:top w:val="single" w:color="FFFFFF" w:sz="6" w:space="0"/>
            </w:tcBorders>
          </w:tcPr>
          <w:p>
            <w:pPr>
              <w:pStyle w:val="TableText"/>
              <w:ind w:left="23"/>
              <w:spacing w:before="42" w:line="231" w:lineRule="auto"/>
              <w:rPr>
                <w:sz w:val="15"/>
                <w:szCs w:val="15"/>
              </w:rPr>
            </w:pPr>
            <w:r>
              <w:rPr>
                <w:sz w:val="15"/>
                <w:szCs w:val="15"/>
                <w:color w:val="212529"/>
                <w:spacing w:val="1"/>
              </w:rPr>
              <w:t>附表3</w:t>
            </w:r>
          </w:p>
        </w:tc>
        <w:tc>
          <w:tcPr>
            <w:tcW w:w="2083"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c>
          <w:tcPr>
            <w:tcW w:w="1843"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c>
          <w:tcPr>
            <w:tcW w:w="1738"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c>
          <w:tcPr>
            <w:tcW w:w="2554" w:type="dxa"/>
            <w:vAlign w:val="top"/>
            <w:gridSpan w:val="3"/>
            <w:tcBorders>
              <w:left w:val="single" w:color="FFFFFF" w:sz="2" w:space="0"/>
              <w:right w:val="single" w:color="FFFFFF" w:sz="2" w:space="0"/>
              <w:bottom w:val="single" w:color="FFFFFF" w:sz="6" w:space="0"/>
              <w:top w:val="single" w:color="FFFFFF" w:sz="6" w:space="0"/>
            </w:tcBorders>
          </w:tcPr>
          <w:p>
            <w:pPr>
              <w:rPr>
                <w:rFonts w:ascii="Arial"/>
                <w:sz w:val="21"/>
              </w:rPr>
            </w:pPr>
            <w:r/>
          </w:p>
        </w:tc>
      </w:tr>
      <w:tr>
        <w:trPr>
          <w:trHeight w:val="254" w:hRule="atLeast"/>
        </w:trPr>
        <w:tc>
          <w:tcPr>
            <w:tcW w:w="14189" w:type="dxa"/>
            <w:vAlign w:val="top"/>
            <w:gridSpan w:val="8"/>
            <w:tcBorders>
              <w:left w:val="single" w:color="FFFFFF" w:sz="6" w:space="0"/>
              <w:bottom w:val="single" w:color="FFFFFF" w:sz="6" w:space="0"/>
              <w:right w:val="single" w:color="FFFFFF" w:sz="6" w:space="0"/>
              <w:top w:val="single" w:color="FFFFFF" w:sz="6" w:space="0"/>
            </w:tcBorders>
          </w:tcPr>
          <w:p>
            <w:pPr>
              <w:ind w:left="6072"/>
              <w:spacing w:before="5" w:line="222" w:lineRule="exact"/>
              <w:outlineLvl w:val="1"/>
              <w:rPr>
                <w:rFonts w:ascii="Microsoft YaHei" w:hAnsi="Microsoft YaHei" w:eastAsia="Microsoft YaHei" w:cs="Microsoft YaHei"/>
                <w:sz w:val="22"/>
                <w:szCs w:val="22"/>
              </w:rPr>
            </w:pPr>
            <w:bookmarkStart w:name="bookmark36" w:id="27"/>
            <w:bookmarkEnd w:id="27"/>
            <w:bookmarkStart w:name="bookmark20" w:id="28"/>
            <w:bookmarkEnd w:id="28"/>
            <w:r>
              <w:rPr>
                <w:rFonts w:ascii="Microsoft YaHei" w:hAnsi="Microsoft YaHei" w:eastAsia="Microsoft YaHei" w:cs="Microsoft YaHei"/>
                <w:sz w:val="22"/>
                <w:szCs w:val="22"/>
                <w:color w:val="212529"/>
                <w:spacing w:val="3"/>
                <w:position w:val="-1"/>
              </w:rPr>
              <w:t>单位支出总体情况表</w:t>
            </w:r>
          </w:p>
        </w:tc>
      </w:tr>
      <w:tr>
        <w:trPr>
          <w:trHeight w:val="239" w:hRule="atLeast"/>
        </w:trPr>
        <w:tc>
          <w:tcPr>
            <w:tcW w:w="8054" w:type="dxa"/>
            <w:vAlign w:val="top"/>
            <w:gridSpan w:val="3"/>
            <w:tcBorders>
              <w:left w:val="single" w:color="FFFFFF" w:sz="2" w:space="0"/>
              <w:right w:val="single" w:color="FFFFFF" w:sz="2" w:space="0"/>
              <w:top w:val="single" w:color="FFFFFF" w:sz="6" w:space="0"/>
            </w:tcBorders>
          </w:tcPr>
          <w:p>
            <w:pPr>
              <w:pStyle w:val="TableText"/>
              <w:ind w:left="11"/>
              <w:spacing w:before="35" w:line="224" w:lineRule="auto"/>
              <w:rPr>
                <w:sz w:val="14"/>
                <w:szCs w:val="14"/>
              </w:rPr>
            </w:pPr>
            <w:r>
              <w:rPr>
                <w:sz w:val="14"/>
                <w:szCs w:val="14"/>
                <w:color w:val="212529"/>
                <w:spacing w:val="3"/>
              </w:rPr>
              <w:t>单位名称：天津市天津医院</w:t>
            </w:r>
          </w:p>
        </w:tc>
        <w:tc>
          <w:tcPr>
            <w:tcW w:w="1843" w:type="dxa"/>
            <w:vAlign w:val="top"/>
            <w:tcBorders>
              <w:left w:val="single" w:color="FFFFFF" w:sz="2" w:space="0"/>
              <w:right w:val="single" w:color="FFFFFF" w:sz="2" w:space="0"/>
              <w:top w:val="single" w:color="FFFFFF" w:sz="6" w:space="0"/>
            </w:tcBorders>
          </w:tcPr>
          <w:p>
            <w:pPr>
              <w:spacing w:line="229" w:lineRule="exact"/>
              <w:rPr>
                <w:rFonts w:ascii="Arial"/>
                <w:sz w:val="19"/>
              </w:rPr>
            </w:pPr>
            <w:r/>
          </w:p>
        </w:tc>
        <w:tc>
          <w:tcPr>
            <w:tcW w:w="1738" w:type="dxa"/>
            <w:vAlign w:val="top"/>
            <w:tcBorders>
              <w:left w:val="single" w:color="FFFFFF" w:sz="2" w:space="0"/>
              <w:right w:val="single" w:color="FFFFFF" w:sz="2" w:space="0"/>
              <w:top w:val="single" w:color="FFFFFF" w:sz="6" w:space="0"/>
            </w:tcBorders>
          </w:tcPr>
          <w:p>
            <w:pPr>
              <w:spacing w:line="229" w:lineRule="exact"/>
              <w:rPr>
                <w:rFonts w:ascii="Arial"/>
                <w:sz w:val="19"/>
              </w:rPr>
            </w:pPr>
            <w:r/>
          </w:p>
        </w:tc>
        <w:tc>
          <w:tcPr>
            <w:tcW w:w="2554" w:type="dxa"/>
            <w:vAlign w:val="top"/>
            <w:gridSpan w:val="3"/>
            <w:tcBorders>
              <w:left w:val="single" w:color="FFFFFF" w:sz="2" w:space="0"/>
              <w:right w:val="single" w:color="FFFFFF" w:sz="2" w:space="0"/>
              <w:top w:val="single" w:color="FFFFFF" w:sz="6" w:space="0"/>
            </w:tcBorders>
          </w:tcPr>
          <w:p>
            <w:pPr>
              <w:pStyle w:val="TableText"/>
              <w:ind w:left="1729"/>
              <w:spacing w:before="66" w:line="200" w:lineRule="auto"/>
              <w:rPr>
                <w:sz w:val="15"/>
                <w:szCs w:val="15"/>
              </w:rPr>
            </w:pPr>
            <w:r>
              <w:rPr>
                <w:sz w:val="15"/>
                <w:szCs w:val="15"/>
                <w:color w:val="212529"/>
                <w:spacing w:val="8"/>
              </w:rPr>
              <w:t>单位：万元</w:t>
            </w:r>
          </w:p>
        </w:tc>
      </w:tr>
      <w:tr>
        <w:trPr>
          <w:trHeight w:val="628" w:hRule="atLeast"/>
        </w:trPr>
        <w:tc>
          <w:tcPr>
            <w:tcW w:w="1611" w:type="dxa"/>
            <w:vAlign w:val="top"/>
          </w:tcPr>
          <w:p>
            <w:pPr>
              <w:ind w:left="427"/>
              <w:spacing w:before="216" w:line="174"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8"/>
                <w:position w:val="-1"/>
              </w:rPr>
              <w:t>科目编码</w:t>
            </w:r>
          </w:p>
        </w:tc>
        <w:tc>
          <w:tcPr>
            <w:tcW w:w="4360" w:type="dxa"/>
            <w:vAlign w:val="top"/>
          </w:tcPr>
          <w:p>
            <w:pPr>
              <w:ind w:left="1804"/>
              <w:spacing w:before="216" w:line="174"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8"/>
                <w:position w:val="-1"/>
              </w:rPr>
              <w:t>科目名称</w:t>
            </w:r>
          </w:p>
        </w:tc>
        <w:tc>
          <w:tcPr>
            <w:tcW w:w="2083" w:type="dxa"/>
            <w:vAlign w:val="top"/>
          </w:tcPr>
          <w:p>
            <w:pPr>
              <w:ind w:left="849"/>
              <w:spacing w:before="217" w:line="172"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6"/>
                <w:position w:val="-1"/>
              </w:rPr>
              <w:t>合计</w:t>
            </w:r>
          </w:p>
        </w:tc>
        <w:tc>
          <w:tcPr>
            <w:tcW w:w="1843" w:type="dxa"/>
            <w:vAlign w:val="top"/>
          </w:tcPr>
          <w:p>
            <w:pPr>
              <w:ind w:left="539"/>
              <w:spacing w:before="216" w:line="174"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5"/>
                <w:position w:val="-1"/>
              </w:rPr>
              <w:t>基本支出</w:t>
            </w:r>
          </w:p>
        </w:tc>
        <w:tc>
          <w:tcPr>
            <w:tcW w:w="1738" w:type="dxa"/>
            <w:vAlign w:val="top"/>
          </w:tcPr>
          <w:p>
            <w:pPr>
              <w:ind w:left="493"/>
              <w:spacing w:before="217" w:line="173"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5"/>
                <w:position w:val="-1"/>
              </w:rPr>
              <w:t>项目支出</w:t>
            </w:r>
          </w:p>
        </w:tc>
        <w:tc>
          <w:tcPr>
            <w:tcW w:w="839" w:type="dxa"/>
            <w:vAlign w:val="top"/>
          </w:tcPr>
          <w:p>
            <w:pPr>
              <w:ind w:left="51" w:right="57" w:hanging="2"/>
              <w:spacing w:before="111" w:line="161"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9"/>
              </w:rPr>
              <w:t>事业单位</w:t>
            </w:r>
            <w:r>
              <w:rPr>
                <w:rFonts w:ascii="Microsoft YaHei" w:hAnsi="Microsoft YaHei" w:eastAsia="Microsoft YaHei" w:cs="Microsoft YaHei"/>
                <w:sz w:val="17"/>
                <w:szCs w:val="17"/>
                <w:color w:val="212529"/>
                <w:spacing w:val="4"/>
              </w:rPr>
              <w:t>经营支出</w:t>
            </w:r>
          </w:p>
        </w:tc>
        <w:tc>
          <w:tcPr>
            <w:tcW w:w="809" w:type="dxa"/>
            <w:vAlign w:val="top"/>
          </w:tcPr>
          <w:p>
            <w:pPr>
              <w:ind w:left="215" w:right="51" w:hanging="183"/>
              <w:spacing w:before="111" w:line="161" w:lineRule="auto"/>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7"/>
              </w:rPr>
              <w:t>上缴上级</w:t>
            </w:r>
            <w:r>
              <w:rPr>
                <w:rFonts w:ascii="Microsoft YaHei" w:hAnsi="Microsoft YaHei" w:eastAsia="Microsoft YaHei" w:cs="Microsoft YaHei"/>
                <w:sz w:val="17"/>
                <w:szCs w:val="17"/>
                <w:color w:val="212529"/>
                <w:spacing w:val="-1"/>
              </w:rPr>
              <w:t>支出</w:t>
            </w:r>
          </w:p>
        </w:tc>
        <w:tc>
          <w:tcPr>
            <w:tcW w:w="906" w:type="dxa"/>
            <w:vAlign w:val="top"/>
          </w:tcPr>
          <w:p>
            <w:pPr>
              <w:ind w:left="79"/>
              <w:spacing w:before="5" w:line="176"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8"/>
                <w:position w:val="-1"/>
              </w:rPr>
              <w:t>对附属单</w:t>
            </w:r>
          </w:p>
          <w:p>
            <w:pPr>
              <w:ind w:left="363" w:right="100" w:hanging="285"/>
              <w:spacing w:before="35" w:line="166" w:lineRule="auto"/>
              <w:rPr>
                <w:rFonts w:ascii="Microsoft YaHei" w:hAnsi="Microsoft YaHei" w:eastAsia="Microsoft YaHei" w:cs="Microsoft YaHei"/>
                <w:sz w:val="16"/>
                <w:szCs w:val="16"/>
              </w:rPr>
            </w:pPr>
            <w:r>
              <w:rPr>
                <w:rFonts w:ascii="Microsoft YaHei" w:hAnsi="Microsoft YaHei" w:eastAsia="Microsoft YaHei" w:cs="Microsoft YaHei"/>
                <w:sz w:val="17"/>
                <w:szCs w:val="17"/>
                <w:color w:val="212529"/>
                <w:spacing w:val="8"/>
              </w:rPr>
              <w:t>位补助支</w:t>
            </w:r>
            <w:r>
              <w:rPr>
                <w:rFonts w:ascii="Microsoft YaHei" w:hAnsi="Microsoft YaHei" w:eastAsia="Microsoft YaHei" w:cs="Microsoft YaHei"/>
                <w:sz w:val="16"/>
                <w:szCs w:val="16"/>
                <w:color w:val="212529"/>
              </w:rPr>
              <w:t>出</w:t>
            </w:r>
          </w:p>
        </w:tc>
      </w:tr>
      <w:tr>
        <w:trPr>
          <w:trHeight w:val="254" w:hRule="atLeast"/>
        </w:trPr>
        <w:tc>
          <w:tcPr>
            <w:tcW w:w="1611" w:type="dxa"/>
            <w:vAlign w:val="top"/>
          </w:tcPr>
          <w:p>
            <w:pPr>
              <w:pStyle w:val="TableText"/>
              <w:ind w:left="8"/>
              <w:spacing w:before="26" w:line="236" w:lineRule="auto"/>
              <w:rPr>
                <w:sz w:val="17"/>
                <w:szCs w:val="17"/>
              </w:rPr>
            </w:pPr>
            <w:r>
              <w:rPr>
                <w:sz w:val="17"/>
                <w:szCs w:val="17"/>
                <w:color w:val="212529"/>
                <w:spacing w:val="1"/>
              </w:rPr>
              <w:t>210</w:t>
            </w:r>
          </w:p>
        </w:tc>
        <w:tc>
          <w:tcPr>
            <w:tcW w:w="4360" w:type="dxa"/>
            <w:vAlign w:val="top"/>
          </w:tcPr>
          <w:p>
            <w:pPr>
              <w:pStyle w:val="TableText"/>
              <w:ind w:left="5"/>
              <w:spacing w:before="26" w:line="225" w:lineRule="auto"/>
              <w:rPr>
                <w:sz w:val="17"/>
                <w:szCs w:val="17"/>
              </w:rPr>
            </w:pPr>
            <w:r>
              <w:rPr>
                <w:sz w:val="17"/>
                <w:szCs w:val="17"/>
                <w:color w:val="212529"/>
                <w:spacing w:val="7"/>
              </w:rPr>
              <w:t>卫生健康支出</w:t>
            </w:r>
          </w:p>
        </w:tc>
        <w:tc>
          <w:tcPr>
            <w:tcW w:w="2083" w:type="dxa"/>
            <w:vAlign w:val="top"/>
          </w:tcPr>
          <w:p>
            <w:pPr>
              <w:pStyle w:val="TableText"/>
              <w:ind w:right="28"/>
              <w:spacing w:before="26" w:line="222" w:lineRule="auto"/>
              <w:jc w:val="right"/>
              <w:rPr>
                <w:sz w:val="17"/>
                <w:szCs w:val="17"/>
              </w:rPr>
            </w:pPr>
            <w:r>
              <w:rPr>
                <w:sz w:val="17"/>
                <w:szCs w:val="17"/>
                <w:color w:val="212529"/>
                <w:spacing w:val="3"/>
              </w:rPr>
              <w:t>236,791.9</w:t>
            </w:r>
          </w:p>
        </w:tc>
        <w:tc>
          <w:tcPr>
            <w:tcW w:w="1843" w:type="dxa"/>
            <w:vAlign w:val="top"/>
          </w:tcPr>
          <w:p>
            <w:pPr>
              <w:pStyle w:val="TableText"/>
              <w:ind w:right="29"/>
              <w:spacing w:before="26" w:line="222" w:lineRule="auto"/>
              <w:jc w:val="right"/>
              <w:rPr>
                <w:sz w:val="17"/>
                <w:szCs w:val="17"/>
              </w:rPr>
            </w:pPr>
            <w:r>
              <w:rPr>
                <w:sz w:val="17"/>
                <w:szCs w:val="17"/>
                <w:color w:val="212529"/>
                <w:spacing w:val="2"/>
              </w:rPr>
              <w:t>130,563.7</w:t>
            </w:r>
          </w:p>
        </w:tc>
        <w:tc>
          <w:tcPr>
            <w:tcW w:w="1738" w:type="dxa"/>
            <w:vAlign w:val="top"/>
          </w:tcPr>
          <w:p>
            <w:pPr>
              <w:pStyle w:val="TableText"/>
              <w:ind w:right="23"/>
              <w:spacing w:before="26" w:line="222" w:lineRule="auto"/>
              <w:jc w:val="right"/>
              <w:rPr>
                <w:sz w:val="17"/>
                <w:szCs w:val="17"/>
              </w:rPr>
            </w:pPr>
            <w:r>
              <w:rPr>
                <w:sz w:val="17"/>
                <w:szCs w:val="17"/>
                <w:color w:val="212529"/>
                <w:spacing w:val="2"/>
              </w:rPr>
              <w:t>106,228.3</w:t>
            </w:r>
          </w:p>
        </w:tc>
        <w:tc>
          <w:tcPr>
            <w:tcW w:w="839" w:type="dxa"/>
            <w:vAlign w:val="top"/>
          </w:tcPr>
          <w:p>
            <w:pPr>
              <w:rPr>
                <w:rFonts w:ascii="Arial"/>
                <w:sz w:val="21"/>
              </w:rPr>
            </w:pPr>
            <w:r/>
          </w:p>
        </w:tc>
        <w:tc>
          <w:tcPr>
            <w:tcW w:w="809" w:type="dxa"/>
            <w:vAlign w:val="top"/>
          </w:tcPr>
          <w:p>
            <w:pPr>
              <w:rPr>
                <w:rFonts w:ascii="Arial"/>
                <w:sz w:val="21"/>
              </w:rPr>
            </w:pPr>
            <w:r/>
          </w:p>
        </w:tc>
        <w:tc>
          <w:tcPr>
            <w:tcW w:w="906" w:type="dxa"/>
            <w:vAlign w:val="top"/>
          </w:tcPr>
          <w:p>
            <w:pPr>
              <w:rPr>
                <w:rFonts w:ascii="Arial"/>
                <w:sz w:val="21"/>
              </w:rPr>
            </w:pPr>
            <w:r/>
          </w:p>
        </w:tc>
      </w:tr>
      <w:tr>
        <w:trPr>
          <w:trHeight w:val="239" w:hRule="atLeast"/>
        </w:trPr>
        <w:tc>
          <w:tcPr>
            <w:tcW w:w="1611" w:type="dxa"/>
            <w:vAlign w:val="top"/>
          </w:tcPr>
          <w:p>
            <w:pPr>
              <w:pStyle w:val="TableText"/>
              <w:ind w:left="98"/>
              <w:spacing w:before="27" w:line="219" w:lineRule="auto"/>
              <w:rPr>
                <w:sz w:val="17"/>
                <w:szCs w:val="17"/>
              </w:rPr>
            </w:pPr>
            <w:r>
              <w:rPr>
                <w:sz w:val="17"/>
                <w:szCs w:val="17"/>
                <w:color w:val="212529"/>
                <w:spacing w:val="2"/>
              </w:rPr>
              <w:t>21002</w:t>
            </w:r>
          </w:p>
        </w:tc>
        <w:tc>
          <w:tcPr>
            <w:tcW w:w="4360" w:type="dxa"/>
            <w:vAlign w:val="top"/>
          </w:tcPr>
          <w:p>
            <w:pPr>
              <w:pStyle w:val="TableText"/>
              <w:ind w:left="99"/>
              <w:spacing w:before="27" w:line="219" w:lineRule="auto"/>
              <w:rPr>
                <w:sz w:val="17"/>
                <w:szCs w:val="17"/>
              </w:rPr>
            </w:pPr>
            <w:r>
              <w:rPr>
                <w:sz w:val="17"/>
                <w:szCs w:val="17"/>
                <w:color w:val="212529"/>
                <w:spacing w:val="5"/>
              </w:rPr>
              <w:t>公立医院</w:t>
            </w:r>
          </w:p>
        </w:tc>
        <w:tc>
          <w:tcPr>
            <w:tcW w:w="2083" w:type="dxa"/>
            <w:vAlign w:val="top"/>
          </w:tcPr>
          <w:p>
            <w:pPr>
              <w:pStyle w:val="TableText"/>
              <w:ind w:right="28"/>
              <w:spacing w:before="27" w:line="219" w:lineRule="auto"/>
              <w:jc w:val="right"/>
              <w:rPr>
                <w:sz w:val="17"/>
                <w:szCs w:val="17"/>
              </w:rPr>
            </w:pPr>
            <w:r>
              <w:rPr>
                <w:sz w:val="17"/>
                <w:szCs w:val="17"/>
                <w:color w:val="212529"/>
                <w:spacing w:val="3"/>
              </w:rPr>
              <w:t>235,622.9</w:t>
            </w:r>
          </w:p>
        </w:tc>
        <w:tc>
          <w:tcPr>
            <w:tcW w:w="1843" w:type="dxa"/>
            <w:vAlign w:val="top"/>
          </w:tcPr>
          <w:p>
            <w:pPr>
              <w:pStyle w:val="TableText"/>
              <w:ind w:right="29"/>
              <w:spacing w:before="27" w:line="219" w:lineRule="auto"/>
              <w:jc w:val="right"/>
              <w:rPr>
                <w:sz w:val="17"/>
                <w:szCs w:val="17"/>
              </w:rPr>
            </w:pPr>
            <w:r>
              <w:rPr>
                <w:sz w:val="17"/>
                <w:szCs w:val="17"/>
                <w:color w:val="212529"/>
                <w:spacing w:val="2"/>
              </w:rPr>
              <w:t>129,617.3</w:t>
            </w:r>
          </w:p>
        </w:tc>
        <w:tc>
          <w:tcPr>
            <w:tcW w:w="1738" w:type="dxa"/>
            <w:vAlign w:val="top"/>
          </w:tcPr>
          <w:p>
            <w:pPr>
              <w:pStyle w:val="TableText"/>
              <w:ind w:right="23"/>
              <w:spacing w:before="27" w:line="219" w:lineRule="auto"/>
              <w:jc w:val="right"/>
              <w:rPr>
                <w:sz w:val="17"/>
                <w:szCs w:val="17"/>
              </w:rPr>
            </w:pPr>
            <w:r>
              <w:rPr>
                <w:sz w:val="17"/>
                <w:szCs w:val="17"/>
                <w:color w:val="212529"/>
                <w:spacing w:val="2"/>
              </w:rPr>
              <w:t>106,005.6</w:t>
            </w:r>
          </w:p>
        </w:tc>
        <w:tc>
          <w:tcPr>
            <w:tcW w:w="839" w:type="dxa"/>
            <w:vAlign w:val="top"/>
          </w:tcPr>
          <w:p>
            <w:pPr>
              <w:spacing w:line="229" w:lineRule="exact"/>
              <w:rPr>
                <w:rFonts w:ascii="Arial"/>
                <w:sz w:val="19"/>
              </w:rPr>
            </w:pPr>
            <w:r/>
          </w:p>
        </w:tc>
        <w:tc>
          <w:tcPr>
            <w:tcW w:w="809" w:type="dxa"/>
            <w:vAlign w:val="top"/>
          </w:tcPr>
          <w:p>
            <w:pPr>
              <w:spacing w:line="229" w:lineRule="exact"/>
              <w:rPr>
                <w:rFonts w:ascii="Arial"/>
                <w:sz w:val="19"/>
              </w:rPr>
            </w:pPr>
            <w:r/>
          </w:p>
        </w:tc>
        <w:tc>
          <w:tcPr>
            <w:tcW w:w="906" w:type="dxa"/>
            <w:vAlign w:val="top"/>
          </w:tcPr>
          <w:p>
            <w:pPr>
              <w:spacing w:line="229" w:lineRule="exact"/>
              <w:rPr>
                <w:rFonts w:ascii="Arial"/>
                <w:sz w:val="19"/>
              </w:rPr>
            </w:pPr>
            <w:r/>
          </w:p>
        </w:tc>
      </w:tr>
      <w:tr>
        <w:trPr>
          <w:trHeight w:val="254" w:hRule="atLeast"/>
        </w:trPr>
        <w:tc>
          <w:tcPr>
            <w:tcW w:w="1611" w:type="dxa"/>
            <w:vAlign w:val="top"/>
          </w:tcPr>
          <w:p>
            <w:pPr>
              <w:pStyle w:val="TableText"/>
              <w:ind w:left="188"/>
              <w:spacing w:before="43" w:line="218" w:lineRule="auto"/>
              <w:rPr>
                <w:sz w:val="17"/>
                <w:szCs w:val="17"/>
              </w:rPr>
            </w:pPr>
            <w:r>
              <w:rPr>
                <w:sz w:val="17"/>
                <w:szCs w:val="17"/>
                <w:color w:val="212529"/>
                <w:spacing w:val="3"/>
              </w:rPr>
              <w:t>2100201</w:t>
            </w:r>
          </w:p>
        </w:tc>
        <w:tc>
          <w:tcPr>
            <w:tcW w:w="4360" w:type="dxa"/>
            <w:vAlign w:val="top"/>
          </w:tcPr>
          <w:p>
            <w:pPr>
              <w:pStyle w:val="TableText"/>
              <w:ind w:left="185"/>
              <w:spacing w:before="43" w:line="218" w:lineRule="auto"/>
              <w:rPr>
                <w:sz w:val="17"/>
                <w:szCs w:val="17"/>
              </w:rPr>
            </w:pPr>
            <w:r>
              <w:rPr>
                <w:sz w:val="17"/>
                <w:szCs w:val="17"/>
                <w:color w:val="212529"/>
                <w:spacing w:val="6"/>
              </w:rPr>
              <w:t>综合医院</w:t>
            </w:r>
          </w:p>
        </w:tc>
        <w:tc>
          <w:tcPr>
            <w:tcW w:w="2083" w:type="dxa"/>
            <w:vAlign w:val="top"/>
          </w:tcPr>
          <w:p>
            <w:pPr>
              <w:pStyle w:val="TableText"/>
              <w:ind w:right="28"/>
              <w:spacing w:before="43" w:line="218" w:lineRule="auto"/>
              <w:jc w:val="right"/>
              <w:rPr>
                <w:sz w:val="17"/>
                <w:szCs w:val="17"/>
              </w:rPr>
            </w:pPr>
            <w:r>
              <w:rPr>
                <w:sz w:val="17"/>
                <w:szCs w:val="17"/>
                <w:color w:val="212529"/>
                <w:spacing w:val="2"/>
              </w:rPr>
              <w:t>106,005.6</w:t>
            </w:r>
          </w:p>
        </w:tc>
        <w:tc>
          <w:tcPr>
            <w:tcW w:w="1843" w:type="dxa"/>
            <w:vAlign w:val="top"/>
          </w:tcPr>
          <w:p>
            <w:pPr>
              <w:rPr>
                <w:rFonts w:ascii="Arial"/>
                <w:sz w:val="21"/>
              </w:rPr>
            </w:pPr>
            <w:r/>
          </w:p>
        </w:tc>
        <w:tc>
          <w:tcPr>
            <w:tcW w:w="1738" w:type="dxa"/>
            <w:vAlign w:val="top"/>
          </w:tcPr>
          <w:p>
            <w:pPr>
              <w:pStyle w:val="TableText"/>
              <w:ind w:right="23"/>
              <w:spacing w:before="43" w:line="218" w:lineRule="auto"/>
              <w:jc w:val="right"/>
              <w:rPr>
                <w:sz w:val="17"/>
                <w:szCs w:val="17"/>
              </w:rPr>
            </w:pPr>
            <w:r>
              <w:rPr>
                <w:sz w:val="17"/>
                <w:szCs w:val="17"/>
                <w:color w:val="212529"/>
                <w:spacing w:val="2"/>
              </w:rPr>
              <w:t>106,005.6</w:t>
            </w:r>
          </w:p>
        </w:tc>
        <w:tc>
          <w:tcPr>
            <w:tcW w:w="839" w:type="dxa"/>
            <w:vAlign w:val="top"/>
          </w:tcPr>
          <w:p>
            <w:pPr>
              <w:rPr>
                <w:rFonts w:ascii="Arial"/>
                <w:sz w:val="21"/>
              </w:rPr>
            </w:pPr>
            <w:r/>
          </w:p>
        </w:tc>
        <w:tc>
          <w:tcPr>
            <w:tcW w:w="809" w:type="dxa"/>
            <w:vAlign w:val="top"/>
          </w:tcPr>
          <w:p>
            <w:pPr>
              <w:rPr>
                <w:rFonts w:ascii="Arial"/>
                <w:sz w:val="21"/>
              </w:rPr>
            </w:pPr>
            <w:r/>
          </w:p>
        </w:tc>
        <w:tc>
          <w:tcPr>
            <w:tcW w:w="906" w:type="dxa"/>
            <w:vAlign w:val="top"/>
          </w:tcPr>
          <w:p>
            <w:pPr>
              <w:rPr>
                <w:rFonts w:ascii="Arial"/>
                <w:sz w:val="21"/>
              </w:rPr>
            </w:pPr>
            <w:r/>
          </w:p>
        </w:tc>
      </w:tr>
      <w:tr>
        <w:trPr>
          <w:trHeight w:val="254" w:hRule="atLeast"/>
        </w:trPr>
        <w:tc>
          <w:tcPr>
            <w:tcW w:w="1611" w:type="dxa"/>
            <w:vAlign w:val="top"/>
          </w:tcPr>
          <w:p>
            <w:pPr>
              <w:pStyle w:val="TableText"/>
              <w:ind w:left="188"/>
              <w:spacing w:before="29" w:line="233" w:lineRule="auto"/>
              <w:rPr>
                <w:sz w:val="17"/>
                <w:szCs w:val="17"/>
              </w:rPr>
            </w:pPr>
            <w:r>
              <w:rPr>
                <w:sz w:val="17"/>
                <w:szCs w:val="17"/>
                <w:color w:val="212529"/>
                <w:spacing w:val="3"/>
              </w:rPr>
              <w:t>2100208</w:t>
            </w:r>
          </w:p>
        </w:tc>
        <w:tc>
          <w:tcPr>
            <w:tcW w:w="4360" w:type="dxa"/>
            <w:vAlign w:val="top"/>
          </w:tcPr>
          <w:p>
            <w:pPr>
              <w:pStyle w:val="TableText"/>
              <w:ind w:left="182"/>
              <w:spacing w:before="29" w:line="224" w:lineRule="auto"/>
              <w:rPr>
                <w:sz w:val="17"/>
                <w:szCs w:val="17"/>
              </w:rPr>
            </w:pPr>
            <w:r>
              <w:rPr>
                <w:sz w:val="17"/>
                <w:szCs w:val="17"/>
                <w:color w:val="212529"/>
                <w:spacing w:val="8"/>
              </w:rPr>
              <w:t>其他专科医院</w:t>
            </w:r>
          </w:p>
        </w:tc>
        <w:tc>
          <w:tcPr>
            <w:tcW w:w="2083" w:type="dxa"/>
            <w:vAlign w:val="top"/>
          </w:tcPr>
          <w:p>
            <w:pPr>
              <w:pStyle w:val="TableText"/>
              <w:ind w:right="28"/>
              <w:spacing w:before="29" w:line="222" w:lineRule="auto"/>
              <w:jc w:val="right"/>
              <w:rPr>
                <w:sz w:val="17"/>
                <w:szCs w:val="17"/>
              </w:rPr>
            </w:pPr>
            <w:r>
              <w:rPr>
                <w:sz w:val="17"/>
                <w:szCs w:val="17"/>
                <w:color w:val="212529"/>
                <w:spacing w:val="2"/>
              </w:rPr>
              <w:t>129,617.3</w:t>
            </w:r>
          </w:p>
        </w:tc>
        <w:tc>
          <w:tcPr>
            <w:tcW w:w="1843" w:type="dxa"/>
            <w:vAlign w:val="top"/>
          </w:tcPr>
          <w:p>
            <w:pPr>
              <w:pStyle w:val="TableText"/>
              <w:ind w:right="29"/>
              <w:spacing w:before="29" w:line="222" w:lineRule="auto"/>
              <w:jc w:val="right"/>
              <w:rPr>
                <w:sz w:val="17"/>
                <w:szCs w:val="17"/>
              </w:rPr>
            </w:pPr>
            <w:r>
              <w:rPr>
                <w:sz w:val="17"/>
                <w:szCs w:val="17"/>
                <w:color w:val="212529"/>
                <w:spacing w:val="2"/>
              </w:rPr>
              <w:t>129,617.3</w:t>
            </w:r>
          </w:p>
        </w:tc>
        <w:tc>
          <w:tcPr>
            <w:tcW w:w="1738" w:type="dxa"/>
            <w:vAlign w:val="top"/>
          </w:tcPr>
          <w:p>
            <w:pPr>
              <w:rPr>
                <w:rFonts w:ascii="Arial"/>
                <w:sz w:val="21"/>
              </w:rPr>
            </w:pPr>
            <w:r/>
          </w:p>
        </w:tc>
        <w:tc>
          <w:tcPr>
            <w:tcW w:w="839" w:type="dxa"/>
            <w:vAlign w:val="top"/>
          </w:tcPr>
          <w:p>
            <w:pPr>
              <w:rPr>
                <w:rFonts w:ascii="Arial"/>
                <w:sz w:val="21"/>
              </w:rPr>
            </w:pPr>
            <w:r/>
          </w:p>
        </w:tc>
        <w:tc>
          <w:tcPr>
            <w:tcW w:w="809" w:type="dxa"/>
            <w:vAlign w:val="top"/>
          </w:tcPr>
          <w:p>
            <w:pPr>
              <w:rPr>
                <w:rFonts w:ascii="Arial"/>
                <w:sz w:val="21"/>
              </w:rPr>
            </w:pPr>
            <w:r/>
          </w:p>
        </w:tc>
        <w:tc>
          <w:tcPr>
            <w:tcW w:w="906" w:type="dxa"/>
            <w:vAlign w:val="top"/>
          </w:tcPr>
          <w:p>
            <w:pPr>
              <w:rPr>
                <w:rFonts w:ascii="Arial"/>
                <w:sz w:val="21"/>
              </w:rPr>
            </w:pPr>
            <w:r/>
          </w:p>
        </w:tc>
      </w:tr>
      <w:tr>
        <w:trPr>
          <w:trHeight w:val="239" w:hRule="atLeast"/>
        </w:trPr>
        <w:tc>
          <w:tcPr>
            <w:tcW w:w="1611" w:type="dxa"/>
            <w:vAlign w:val="top"/>
          </w:tcPr>
          <w:p>
            <w:pPr>
              <w:pStyle w:val="TableText"/>
              <w:ind w:left="98"/>
              <w:spacing w:before="31" w:line="215" w:lineRule="auto"/>
              <w:rPr>
                <w:sz w:val="17"/>
                <w:szCs w:val="17"/>
              </w:rPr>
            </w:pPr>
            <w:r>
              <w:rPr>
                <w:sz w:val="17"/>
                <w:szCs w:val="17"/>
                <w:color w:val="212529"/>
                <w:spacing w:val="2"/>
              </w:rPr>
              <w:t>21004</w:t>
            </w:r>
          </w:p>
        </w:tc>
        <w:tc>
          <w:tcPr>
            <w:tcW w:w="4360" w:type="dxa"/>
            <w:vAlign w:val="top"/>
          </w:tcPr>
          <w:p>
            <w:pPr>
              <w:pStyle w:val="TableText"/>
              <w:ind w:left="99"/>
              <w:spacing w:before="31" w:line="215" w:lineRule="auto"/>
              <w:rPr>
                <w:sz w:val="17"/>
                <w:szCs w:val="17"/>
              </w:rPr>
            </w:pPr>
            <w:r>
              <w:rPr>
                <w:sz w:val="17"/>
                <w:szCs w:val="17"/>
                <w:color w:val="212529"/>
                <w:spacing w:val="5"/>
              </w:rPr>
              <w:t>公共卫生</w:t>
            </w:r>
          </w:p>
        </w:tc>
        <w:tc>
          <w:tcPr>
            <w:tcW w:w="2083" w:type="dxa"/>
            <w:vAlign w:val="top"/>
          </w:tcPr>
          <w:p>
            <w:pPr>
              <w:pStyle w:val="TableText"/>
              <w:ind w:right="28"/>
              <w:spacing w:before="31" w:line="215" w:lineRule="auto"/>
              <w:jc w:val="right"/>
              <w:rPr>
                <w:sz w:val="17"/>
                <w:szCs w:val="17"/>
              </w:rPr>
            </w:pPr>
            <w:r>
              <w:rPr>
                <w:sz w:val="17"/>
                <w:szCs w:val="17"/>
                <w:color w:val="212529"/>
                <w:spacing w:val="2"/>
              </w:rPr>
              <w:t>48.6</w:t>
            </w:r>
          </w:p>
        </w:tc>
        <w:tc>
          <w:tcPr>
            <w:tcW w:w="1843" w:type="dxa"/>
            <w:vAlign w:val="top"/>
          </w:tcPr>
          <w:p>
            <w:pPr>
              <w:spacing w:line="229" w:lineRule="exact"/>
              <w:rPr>
                <w:rFonts w:ascii="Arial"/>
                <w:sz w:val="19"/>
              </w:rPr>
            </w:pPr>
            <w:r/>
          </w:p>
        </w:tc>
        <w:tc>
          <w:tcPr>
            <w:tcW w:w="1738" w:type="dxa"/>
            <w:vAlign w:val="top"/>
          </w:tcPr>
          <w:p>
            <w:pPr>
              <w:pStyle w:val="TableText"/>
              <w:ind w:right="23"/>
              <w:spacing w:before="31" w:line="215" w:lineRule="auto"/>
              <w:jc w:val="right"/>
              <w:rPr>
                <w:sz w:val="17"/>
                <w:szCs w:val="17"/>
              </w:rPr>
            </w:pPr>
            <w:r>
              <w:rPr>
                <w:sz w:val="17"/>
                <w:szCs w:val="17"/>
                <w:color w:val="212529"/>
                <w:spacing w:val="2"/>
              </w:rPr>
              <w:t>48.6</w:t>
            </w:r>
          </w:p>
        </w:tc>
        <w:tc>
          <w:tcPr>
            <w:tcW w:w="839" w:type="dxa"/>
            <w:vAlign w:val="top"/>
          </w:tcPr>
          <w:p>
            <w:pPr>
              <w:spacing w:line="229" w:lineRule="exact"/>
              <w:rPr>
                <w:rFonts w:ascii="Arial"/>
                <w:sz w:val="19"/>
              </w:rPr>
            </w:pPr>
            <w:r/>
          </w:p>
        </w:tc>
        <w:tc>
          <w:tcPr>
            <w:tcW w:w="809" w:type="dxa"/>
            <w:vAlign w:val="top"/>
          </w:tcPr>
          <w:p>
            <w:pPr>
              <w:spacing w:line="229" w:lineRule="exact"/>
              <w:rPr>
                <w:rFonts w:ascii="Arial"/>
                <w:sz w:val="19"/>
              </w:rPr>
            </w:pPr>
            <w:r/>
          </w:p>
        </w:tc>
        <w:tc>
          <w:tcPr>
            <w:tcW w:w="906" w:type="dxa"/>
            <w:vAlign w:val="top"/>
          </w:tcPr>
          <w:p>
            <w:pPr>
              <w:spacing w:line="229" w:lineRule="exact"/>
              <w:rPr>
                <w:rFonts w:ascii="Arial"/>
                <w:sz w:val="19"/>
              </w:rPr>
            </w:pPr>
            <w:r/>
          </w:p>
        </w:tc>
      </w:tr>
      <w:tr>
        <w:trPr>
          <w:trHeight w:val="254" w:hRule="atLeast"/>
        </w:trPr>
        <w:tc>
          <w:tcPr>
            <w:tcW w:w="1611" w:type="dxa"/>
            <w:vAlign w:val="top"/>
          </w:tcPr>
          <w:p>
            <w:pPr>
              <w:pStyle w:val="TableText"/>
              <w:ind w:left="188"/>
              <w:spacing w:before="31" w:line="231" w:lineRule="auto"/>
              <w:rPr>
                <w:sz w:val="17"/>
                <w:szCs w:val="17"/>
              </w:rPr>
            </w:pPr>
            <w:r>
              <w:rPr>
                <w:sz w:val="17"/>
                <w:szCs w:val="17"/>
                <w:color w:val="212529"/>
                <w:spacing w:val="3"/>
              </w:rPr>
              <w:t>2100409</w:t>
            </w:r>
          </w:p>
        </w:tc>
        <w:tc>
          <w:tcPr>
            <w:tcW w:w="4360" w:type="dxa"/>
            <w:vAlign w:val="top"/>
          </w:tcPr>
          <w:p>
            <w:pPr>
              <w:pStyle w:val="TableText"/>
              <w:ind w:left="185"/>
              <w:spacing w:before="31" w:line="225" w:lineRule="auto"/>
              <w:rPr>
                <w:sz w:val="17"/>
                <w:szCs w:val="17"/>
              </w:rPr>
            </w:pPr>
            <w:r>
              <w:rPr>
                <w:sz w:val="17"/>
                <w:szCs w:val="17"/>
                <w:color w:val="212529"/>
                <w:spacing w:val="8"/>
              </w:rPr>
              <w:t>重大公共卫生服务</w:t>
            </w:r>
          </w:p>
        </w:tc>
        <w:tc>
          <w:tcPr>
            <w:tcW w:w="2083" w:type="dxa"/>
            <w:vAlign w:val="top"/>
          </w:tcPr>
          <w:p>
            <w:pPr>
              <w:pStyle w:val="TableText"/>
              <w:ind w:right="28"/>
              <w:spacing w:before="31" w:line="231" w:lineRule="auto"/>
              <w:jc w:val="right"/>
              <w:rPr>
                <w:sz w:val="17"/>
                <w:szCs w:val="17"/>
              </w:rPr>
            </w:pPr>
            <w:r>
              <w:rPr>
                <w:sz w:val="17"/>
                <w:szCs w:val="17"/>
                <w:color w:val="212529"/>
                <w:spacing w:val="2"/>
              </w:rPr>
              <w:t>48.6</w:t>
            </w:r>
          </w:p>
        </w:tc>
        <w:tc>
          <w:tcPr>
            <w:tcW w:w="1843" w:type="dxa"/>
            <w:vAlign w:val="top"/>
          </w:tcPr>
          <w:p>
            <w:pPr>
              <w:rPr>
                <w:rFonts w:ascii="Arial"/>
                <w:sz w:val="21"/>
              </w:rPr>
            </w:pPr>
            <w:r/>
          </w:p>
        </w:tc>
        <w:tc>
          <w:tcPr>
            <w:tcW w:w="1738" w:type="dxa"/>
            <w:vAlign w:val="top"/>
          </w:tcPr>
          <w:p>
            <w:pPr>
              <w:pStyle w:val="TableText"/>
              <w:ind w:right="23"/>
              <w:spacing w:before="31" w:line="231" w:lineRule="auto"/>
              <w:jc w:val="right"/>
              <w:rPr>
                <w:sz w:val="17"/>
                <w:szCs w:val="17"/>
              </w:rPr>
            </w:pPr>
            <w:r>
              <w:rPr>
                <w:sz w:val="17"/>
                <w:szCs w:val="17"/>
                <w:color w:val="212529"/>
                <w:spacing w:val="2"/>
              </w:rPr>
              <w:t>48.6</w:t>
            </w:r>
          </w:p>
        </w:tc>
        <w:tc>
          <w:tcPr>
            <w:tcW w:w="839" w:type="dxa"/>
            <w:vAlign w:val="top"/>
          </w:tcPr>
          <w:p>
            <w:pPr>
              <w:rPr>
                <w:rFonts w:ascii="Arial"/>
                <w:sz w:val="21"/>
              </w:rPr>
            </w:pPr>
            <w:r/>
          </w:p>
        </w:tc>
        <w:tc>
          <w:tcPr>
            <w:tcW w:w="809" w:type="dxa"/>
            <w:vAlign w:val="top"/>
          </w:tcPr>
          <w:p>
            <w:pPr>
              <w:rPr>
                <w:rFonts w:ascii="Arial"/>
                <w:sz w:val="21"/>
              </w:rPr>
            </w:pPr>
            <w:r/>
          </w:p>
        </w:tc>
        <w:tc>
          <w:tcPr>
            <w:tcW w:w="906" w:type="dxa"/>
            <w:vAlign w:val="top"/>
          </w:tcPr>
          <w:p>
            <w:pPr>
              <w:rPr>
                <w:rFonts w:ascii="Arial"/>
                <w:sz w:val="21"/>
              </w:rPr>
            </w:pPr>
            <w:r/>
          </w:p>
        </w:tc>
      </w:tr>
      <w:tr>
        <w:trPr>
          <w:trHeight w:val="239" w:hRule="atLeast"/>
        </w:trPr>
        <w:tc>
          <w:tcPr>
            <w:tcW w:w="1611" w:type="dxa"/>
            <w:vAlign w:val="top"/>
          </w:tcPr>
          <w:p>
            <w:pPr>
              <w:pStyle w:val="TableText"/>
              <w:ind w:left="98"/>
              <w:spacing w:before="32" w:line="213" w:lineRule="auto"/>
              <w:rPr>
                <w:sz w:val="17"/>
                <w:szCs w:val="17"/>
              </w:rPr>
            </w:pPr>
            <w:r>
              <w:rPr>
                <w:sz w:val="17"/>
                <w:szCs w:val="17"/>
                <w:color w:val="212529"/>
                <w:spacing w:val="2"/>
              </w:rPr>
              <w:t>21011</w:t>
            </w:r>
          </w:p>
        </w:tc>
        <w:tc>
          <w:tcPr>
            <w:tcW w:w="4360" w:type="dxa"/>
            <w:vAlign w:val="top"/>
          </w:tcPr>
          <w:p>
            <w:pPr>
              <w:pStyle w:val="TableText"/>
              <w:ind w:left="93"/>
              <w:spacing w:before="32" w:line="213" w:lineRule="auto"/>
              <w:rPr>
                <w:sz w:val="17"/>
                <w:szCs w:val="17"/>
              </w:rPr>
            </w:pPr>
            <w:r>
              <w:rPr>
                <w:sz w:val="17"/>
                <w:szCs w:val="17"/>
                <w:color w:val="212529"/>
                <w:spacing w:val="8"/>
              </w:rPr>
              <w:t>行政事业单位医疗</w:t>
            </w:r>
          </w:p>
        </w:tc>
        <w:tc>
          <w:tcPr>
            <w:tcW w:w="2083" w:type="dxa"/>
            <w:vAlign w:val="top"/>
          </w:tcPr>
          <w:p>
            <w:pPr>
              <w:pStyle w:val="TableText"/>
              <w:ind w:right="28"/>
              <w:spacing w:before="32" w:line="213" w:lineRule="auto"/>
              <w:jc w:val="right"/>
              <w:rPr>
                <w:sz w:val="17"/>
                <w:szCs w:val="17"/>
              </w:rPr>
            </w:pPr>
            <w:r>
              <w:rPr>
                <w:sz w:val="17"/>
                <w:szCs w:val="17"/>
                <w:color w:val="212529"/>
                <w:spacing w:val="3"/>
              </w:rPr>
              <w:t>946.4</w:t>
            </w:r>
          </w:p>
        </w:tc>
        <w:tc>
          <w:tcPr>
            <w:tcW w:w="1843" w:type="dxa"/>
            <w:vAlign w:val="top"/>
          </w:tcPr>
          <w:p>
            <w:pPr>
              <w:pStyle w:val="TableText"/>
              <w:ind w:left="1357"/>
              <w:spacing w:before="32" w:line="213" w:lineRule="auto"/>
              <w:rPr>
                <w:sz w:val="17"/>
                <w:szCs w:val="17"/>
              </w:rPr>
            </w:pPr>
            <w:r>
              <w:rPr>
                <w:sz w:val="17"/>
                <w:szCs w:val="17"/>
                <w:color w:val="212529"/>
                <w:spacing w:val="3"/>
              </w:rPr>
              <w:t>946.4</w:t>
            </w:r>
          </w:p>
        </w:tc>
        <w:tc>
          <w:tcPr>
            <w:tcW w:w="1738" w:type="dxa"/>
            <w:vAlign w:val="top"/>
          </w:tcPr>
          <w:p>
            <w:pPr>
              <w:spacing w:line="229" w:lineRule="exact"/>
              <w:rPr>
                <w:rFonts w:ascii="Arial"/>
                <w:sz w:val="19"/>
              </w:rPr>
            </w:pPr>
            <w:r/>
          </w:p>
        </w:tc>
        <w:tc>
          <w:tcPr>
            <w:tcW w:w="839" w:type="dxa"/>
            <w:vAlign w:val="top"/>
          </w:tcPr>
          <w:p>
            <w:pPr>
              <w:spacing w:line="229" w:lineRule="exact"/>
              <w:rPr>
                <w:rFonts w:ascii="Arial"/>
                <w:sz w:val="19"/>
              </w:rPr>
            </w:pPr>
            <w:r/>
          </w:p>
        </w:tc>
        <w:tc>
          <w:tcPr>
            <w:tcW w:w="809" w:type="dxa"/>
            <w:vAlign w:val="top"/>
          </w:tcPr>
          <w:p>
            <w:pPr>
              <w:spacing w:line="229" w:lineRule="exact"/>
              <w:rPr>
                <w:rFonts w:ascii="Arial"/>
                <w:sz w:val="19"/>
              </w:rPr>
            </w:pPr>
            <w:r/>
          </w:p>
        </w:tc>
        <w:tc>
          <w:tcPr>
            <w:tcW w:w="906" w:type="dxa"/>
            <w:vAlign w:val="top"/>
          </w:tcPr>
          <w:p>
            <w:pPr>
              <w:spacing w:line="229" w:lineRule="exact"/>
              <w:rPr>
                <w:rFonts w:ascii="Arial"/>
                <w:sz w:val="19"/>
              </w:rPr>
            </w:pPr>
            <w:r/>
          </w:p>
        </w:tc>
      </w:tr>
      <w:tr>
        <w:trPr>
          <w:trHeight w:val="254" w:hRule="atLeast"/>
        </w:trPr>
        <w:tc>
          <w:tcPr>
            <w:tcW w:w="1611" w:type="dxa"/>
            <w:vAlign w:val="top"/>
          </w:tcPr>
          <w:p>
            <w:pPr>
              <w:pStyle w:val="TableText"/>
              <w:ind w:left="188"/>
              <w:spacing w:before="48" w:line="212" w:lineRule="auto"/>
              <w:rPr>
                <w:sz w:val="17"/>
                <w:szCs w:val="17"/>
              </w:rPr>
            </w:pPr>
            <w:r>
              <w:rPr>
                <w:sz w:val="17"/>
                <w:szCs w:val="17"/>
                <w:color w:val="212529"/>
                <w:spacing w:val="3"/>
              </w:rPr>
              <w:t>2101102</w:t>
            </w:r>
          </w:p>
        </w:tc>
        <w:tc>
          <w:tcPr>
            <w:tcW w:w="4360" w:type="dxa"/>
            <w:vAlign w:val="top"/>
          </w:tcPr>
          <w:p>
            <w:pPr>
              <w:pStyle w:val="TableText"/>
              <w:ind w:left="185"/>
              <w:spacing w:before="48" w:line="212" w:lineRule="auto"/>
              <w:rPr>
                <w:sz w:val="17"/>
                <w:szCs w:val="17"/>
              </w:rPr>
            </w:pPr>
            <w:r>
              <w:rPr>
                <w:sz w:val="17"/>
                <w:szCs w:val="17"/>
                <w:color w:val="212529"/>
                <w:spacing w:val="7"/>
              </w:rPr>
              <w:t>事业单位医疗</w:t>
            </w:r>
          </w:p>
        </w:tc>
        <w:tc>
          <w:tcPr>
            <w:tcW w:w="2083" w:type="dxa"/>
            <w:vAlign w:val="top"/>
          </w:tcPr>
          <w:p>
            <w:pPr>
              <w:pStyle w:val="TableText"/>
              <w:ind w:right="28"/>
              <w:spacing w:before="48" w:line="212" w:lineRule="auto"/>
              <w:jc w:val="right"/>
              <w:rPr>
                <w:sz w:val="17"/>
                <w:szCs w:val="17"/>
              </w:rPr>
            </w:pPr>
            <w:r>
              <w:rPr>
                <w:sz w:val="17"/>
                <w:szCs w:val="17"/>
                <w:color w:val="212529"/>
                <w:spacing w:val="2"/>
              </w:rPr>
              <w:t>634.2</w:t>
            </w:r>
          </w:p>
        </w:tc>
        <w:tc>
          <w:tcPr>
            <w:tcW w:w="1843" w:type="dxa"/>
            <w:vAlign w:val="top"/>
          </w:tcPr>
          <w:p>
            <w:pPr>
              <w:pStyle w:val="TableText"/>
              <w:ind w:left="1358"/>
              <w:spacing w:before="48" w:line="212" w:lineRule="auto"/>
              <w:rPr>
                <w:sz w:val="17"/>
                <w:szCs w:val="17"/>
              </w:rPr>
            </w:pPr>
            <w:r>
              <w:rPr>
                <w:sz w:val="17"/>
                <w:szCs w:val="17"/>
                <w:color w:val="212529"/>
                <w:spacing w:val="2"/>
              </w:rPr>
              <w:t>634.2</w:t>
            </w:r>
          </w:p>
        </w:tc>
        <w:tc>
          <w:tcPr>
            <w:tcW w:w="1738" w:type="dxa"/>
            <w:vAlign w:val="top"/>
          </w:tcPr>
          <w:p>
            <w:pPr>
              <w:rPr>
                <w:rFonts w:ascii="Arial"/>
                <w:sz w:val="21"/>
              </w:rPr>
            </w:pPr>
            <w:r/>
          </w:p>
        </w:tc>
        <w:tc>
          <w:tcPr>
            <w:tcW w:w="839" w:type="dxa"/>
            <w:vAlign w:val="top"/>
          </w:tcPr>
          <w:p>
            <w:pPr>
              <w:rPr>
                <w:rFonts w:ascii="Arial"/>
                <w:sz w:val="21"/>
              </w:rPr>
            </w:pPr>
            <w:r/>
          </w:p>
        </w:tc>
        <w:tc>
          <w:tcPr>
            <w:tcW w:w="809" w:type="dxa"/>
            <w:vAlign w:val="top"/>
          </w:tcPr>
          <w:p>
            <w:pPr>
              <w:rPr>
                <w:rFonts w:ascii="Arial"/>
                <w:sz w:val="21"/>
              </w:rPr>
            </w:pPr>
            <w:r/>
          </w:p>
        </w:tc>
        <w:tc>
          <w:tcPr>
            <w:tcW w:w="906" w:type="dxa"/>
            <w:vAlign w:val="top"/>
          </w:tcPr>
          <w:p>
            <w:pPr>
              <w:rPr>
                <w:rFonts w:ascii="Arial"/>
                <w:sz w:val="21"/>
              </w:rPr>
            </w:pPr>
            <w:r/>
          </w:p>
        </w:tc>
      </w:tr>
      <w:tr>
        <w:trPr>
          <w:trHeight w:val="254" w:hRule="atLeast"/>
        </w:trPr>
        <w:tc>
          <w:tcPr>
            <w:tcW w:w="1611" w:type="dxa"/>
            <w:vAlign w:val="top"/>
          </w:tcPr>
          <w:p>
            <w:pPr>
              <w:pStyle w:val="TableText"/>
              <w:ind w:left="188"/>
              <w:spacing w:before="34" w:line="227" w:lineRule="auto"/>
              <w:rPr>
                <w:sz w:val="17"/>
                <w:szCs w:val="17"/>
              </w:rPr>
            </w:pPr>
            <w:r>
              <w:rPr>
                <w:sz w:val="17"/>
                <w:szCs w:val="17"/>
                <w:color w:val="212529"/>
                <w:spacing w:val="3"/>
              </w:rPr>
              <w:t>2101199</w:t>
            </w:r>
          </w:p>
        </w:tc>
        <w:tc>
          <w:tcPr>
            <w:tcW w:w="4360" w:type="dxa"/>
            <w:vAlign w:val="top"/>
          </w:tcPr>
          <w:p>
            <w:pPr>
              <w:pStyle w:val="TableText"/>
              <w:ind w:left="182"/>
              <w:spacing w:before="34" w:line="226" w:lineRule="auto"/>
              <w:rPr>
                <w:sz w:val="17"/>
                <w:szCs w:val="17"/>
              </w:rPr>
            </w:pPr>
            <w:r>
              <w:rPr>
                <w:sz w:val="17"/>
                <w:szCs w:val="17"/>
                <w:color w:val="212529"/>
                <w:spacing w:val="9"/>
              </w:rPr>
              <w:t>其他行政事业单位医疗支出</w:t>
            </w:r>
          </w:p>
        </w:tc>
        <w:tc>
          <w:tcPr>
            <w:tcW w:w="2083" w:type="dxa"/>
            <w:vAlign w:val="top"/>
          </w:tcPr>
          <w:p>
            <w:pPr>
              <w:pStyle w:val="TableText"/>
              <w:ind w:right="28"/>
              <w:spacing w:before="34" w:line="227" w:lineRule="auto"/>
              <w:jc w:val="right"/>
              <w:rPr>
                <w:sz w:val="17"/>
                <w:szCs w:val="17"/>
              </w:rPr>
            </w:pPr>
            <w:r>
              <w:rPr>
                <w:sz w:val="17"/>
                <w:szCs w:val="17"/>
                <w:color w:val="212529"/>
                <w:spacing w:val="2"/>
              </w:rPr>
              <w:t>312.2</w:t>
            </w:r>
          </w:p>
        </w:tc>
        <w:tc>
          <w:tcPr>
            <w:tcW w:w="1843" w:type="dxa"/>
            <w:vAlign w:val="top"/>
          </w:tcPr>
          <w:p>
            <w:pPr>
              <w:pStyle w:val="TableText"/>
              <w:ind w:right="29"/>
              <w:spacing w:before="34" w:line="227" w:lineRule="auto"/>
              <w:jc w:val="right"/>
              <w:rPr>
                <w:sz w:val="17"/>
                <w:szCs w:val="17"/>
              </w:rPr>
            </w:pPr>
            <w:r>
              <w:rPr>
                <w:sz w:val="17"/>
                <w:szCs w:val="17"/>
                <w:color w:val="212529"/>
                <w:spacing w:val="2"/>
              </w:rPr>
              <w:t>312.2</w:t>
            </w:r>
          </w:p>
        </w:tc>
        <w:tc>
          <w:tcPr>
            <w:tcW w:w="1738" w:type="dxa"/>
            <w:vAlign w:val="top"/>
          </w:tcPr>
          <w:p>
            <w:pPr>
              <w:rPr>
                <w:rFonts w:ascii="Arial"/>
                <w:sz w:val="21"/>
              </w:rPr>
            </w:pPr>
            <w:r/>
          </w:p>
        </w:tc>
        <w:tc>
          <w:tcPr>
            <w:tcW w:w="839" w:type="dxa"/>
            <w:vAlign w:val="top"/>
          </w:tcPr>
          <w:p>
            <w:pPr>
              <w:rPr>
                <w:rFonts w:ascii="Arial"/>
                <w:sz w:val="21"/>
              </w:rPr>
            </w:pPr>
            <w:r/>
          </w:p>
        </w:tc>
        <w:tc>
          <w:tcPr>
            <w:tcW w:w="809" w:type="dxa"/>
            <w:vAlign w:val="top"/>
          </w:tcPr>
          <w:p>
            <w:pPr>
              <w:rPr>
                <w:rFonts w:ascii="Arial"/>
                <w:sz w:val="21"/>
              </w:rPr>
            </w:pPr>
            <w:r/>
          </w:p>
        </w:tc>
        <w:tc>
          <w:tcPr>
            <w:tcW w:w="906" w:type="dxa"/>
            <w:vAlign w:val="top"/>
          </w:tcPr>
          <w:p>
            <w:pPr>
              <w:rPr>
                <w:rFonts w:ascii="Arial"/>
                <w:sz w:val="21"/>
              </w:rPr>
            </w:pPr>
            <w:r/>
          </w:p>
        </w:tc>
      </w:tr>
      <w:tr>
        <w:trPr>
          <w:trHeight w:val="240" w:hRule="atLeast"/>
        </w:trPr>
        <w:tc>
          <w:tcPr>
            <w:tcW w:w="1611" w:type="dxa"/>
            <w:vAlign w:val="top"/>
          </w:tcPr>
          <w:p>
            <w:pPr>
              <w:pStyle w:val="TableText"/>
              <w:ind w:left="98"/>
              <w:spacing w:before="35" w:line="211" w:lineRule="auto"/>
              <w:rPr>
                <w:sz w:val="17"/>
                <w:szCs w:val="17"/>
              </w:rPr>
            </w:pPr>
            <w:r>
              <w:rPr>
                <w:sz w:val="17"/>
                <w:szCs w:val="17"/>
                <w:color w:val="212529"/>
                <w:spacing w:val="2"/>
              </w:rPr>
              <w:t>21017</w:t>
            </w:r>
          </w:p>
        </w:tc>
        <w:tc>
          <w:tcPr>
            <w:tcW w:w="4360" w:type="dxa"/>
            <w:vAlign w:val="top"/>
          </w:tcPr>
          <w:p>
            <w:pPr>
              <w:pStyle w:val="TableText"/>
              <w:ind w:left="108"/>
              <w:spacing w:before="35" w:line="211" w:lineRule="auto"/>
              <w:rPr>
                <w:sz w:val="17"/>
                <w:szCs w:val="17"/>
              </w:rPr>
            </w:pPr>
            <w:r>
              <w:rPr>
                <w:sz w:val="17"/>
                <w:szCs w:val="17"/>
                <w:color w:val="212529"/>
                <w:spacing w:val="4"/>
              </w:rPr>
              <w:t>中医药事务</w:t>
            </w:r>
          </w:p>
        </w:tc>
        <w:tc>
          <w:tcPr>
            <w:tcW w:w="2083" w:type="dxa"/>
            <w:vAlign w:val="top"/>
          </w:tcPr>
          <w:p>
            <w:pPr>
              <w:pStyle w:val="TableText"/>
              <w:ind w:right="28"/>
              <w:spacing w:before="35" w:line="211" w:lineRule="auto"/>
              <w:jc w:val="right"/>
              <w:rPr>
                <w:sz w:val="17"/>
                <w:szCs w:val="17"/>
              </w:rPr>
            </w:pPr>
            <w:r>
              <w:rPr>
                <w:sz w:val="17"/>
                <w:szCs w:val="17"/>
                <w:color w:val="212529"/>
              </w:rPr>
              <w:t>174.0</w:t>
            </w:r>
          </w:p>
        </w:tc>
        <w:tc>
          <w:tcPr>
            <w:tcW w:w="1843" w:type="dxa"/>
            <w:vAlign w:val="top"/>
          </w:tcPr>
          <w:p>
            <w:pPr>
              <w:spacing w:line="230" w:lineRule="exact"/>
              <w:rPr>
                <w:rFonts w:ascii="Arial"/>
                <w:sz w:val="20"/>
              </w:rPr>
            </w:pPr>
            <w:r/>
          </w:p>
        </w:tc>
        <w:tc>
          <w:tcPr>
            <w:tcW w:w="1738" w:type="dxa"/>
            <w:vAlign w:val="top"/>
          </w:tcPr>
          <w:p>
            <w:pPr>
              <w:pStyle w:val="TableText"/>
              <w:ind w:right="23"/>
              <w:spacing w:before="35" w:line="211" w:lineRule="auto"/>
              <w:jc w:val="right"/>
              <w:rPr>
                <w:sz w:val="17"/>
                <w:szCs w:val="17"/>
              </w:rPr>
            </w:pPr>
            <w:r>
              <w:rPr>
                <w:sz w:val="17"/>
                <w:szCs w:val="17"/>
                <w:color w:val="212529"/>
              </w:rPr>
              <w:t>174.0</w:t>
            </w:r>
          </w:p>
        </w:tc>
        <w:tc>
          <w:tcPr>
            <w:tcW w:w="839" w:type="dxa"/>
            <w:vAlign w:val="top"/>
          </w:tcPr>
          <w:p>
            <w:pPr>
              <w:spacing w:line="230" w:lineRule="exact"/>
              <w:rPr>
                <w:rFonts w:ascii="Arial"/>
                <w:sz w:val="20"/>
              </w:rPr>
            </w:pPr>
            <w:r/>
          </w:p>
        </w:tc>
        <w:tc>
          <w:tcPr>
            <w:tcW w:w="809" w:type="dxa"/>
            <w:vAlign w:val="top"/>
          </w:tcPr>
          <w:p>
            <w:pPr>
              <w:spacing w:line="230" w:lineRule="exact"/>
              <w:rPr>
                <w:rFonts w:ascii="Arial"/>
                <w:sz w:val="20"/>
              </w:rPr>
            </w:pPr>
            <w:r/>
          </w:p>
        </w:tc>
        <w:tc>
          <w:tcPr>
            <w:tcW w:w="906" w:type="dxa"/>
            <w:vAlign w:val="top"/>
          </w:tcPr>
          <w:p>
            <w:pPr>
              <w:spacing w:line="230" w:lineRule="exact"/>
              <w:rPr>
                <w:rFonts w:ascii="Arial"/>
                <w:sz w:val="20"/>
              </w:rPr>
            </w:pPr>
            <w:r/>
          </w:p>
        </w:tc>
      </w:tr>
      <w:tr>
        <w:trPr>
          <w:trHeight w:val="254" w:hRule="atLeast"/>
        </w:trPr>
        <w:tc>
          <w:tcPr>
            <w:tcW w:w="1611" w:type="dxa"/>
            <w:vAlign w:val="top"/>
          </w:tcPr>
          <w:p>
            <w:pPr>
              <w:pStyle w:val="TableText"/>
              <w:ind w:left="188"/>
              <w:spacing w:before="35" w:line="226" w:lineRule="auto"/>
              <w:rPr>
                <w:sz w:val="17"/>
                <w:szCs w:val="17"/>
              </w:rPr>
            </w:pPr>
            <w:r>
              <w:rPr>
                <w:sz w:val="17"/>
                <w:szCs w:val="17"/>
                <w:color w:val="212529"/>
                <w:spacing w:val="3"/>
              </w:rPr>
              <w:t>2101704</w:t>
            </w:r>
          </w:p>
        </w:tc>
        <w:tc>
          <w:tcPr>
            <w:tcW w:w="4360" w:type="dxa"/>
            <w:vAlign w:val="top"/>
          </w:tcPr>
          <w:p>
            <w:pPr>
              <w:pStyle w:val="TableText"/>
              <w:ind w:left="198"/>
              <w:spacing w:before="35" w:line="226" w:lineRule="auto"/>
              <w:rPr>
                <w:sz w:val="17"/>
                <w:szCs w:val="17"/>
              </w:rPr>
            </w:pPr>
            <w:r>
              <w:rPr>
                <w:sz w:val="17"/>
                <w:szCs w:val="17"/>
                <w:color w:val="212529"/>
                <w:spacing w:val="7"/>
              </w:rPr>
              <w:t>中医（民族医）药专项</w:t>
            </w:r>
          </w:p>
        </w:tc>
        <w:tc>
          <w:tcPr>
            <w:tcW w:w="2083" w:type="dxa"/>
            <w:vAlign w:val="top"/>
          </w:tcPr>
          <w:p>
            <w:pPr>
              <w:pStyle w:val="TableText"/>
              <w:ind w:right="28"/>
              <w:spacing w:before="35" w:line="226" w:lineRule="auto"/>
              <w:jc w:val="right"/>
              <w:rPr>
                <w:sz w:val="17"/>
                <w:szCs w:val="17"/>
              </w:rPr>
            </w:pPr>
            <w:r>
              <w:rPr>
                <w:sz w:val="17"/>
                <w:szCs w:val="17"/>
                <w:color w:val="212529"/>
              </w:rPr>
              <w:t>174.0</w:t>
            </w:r>
          </w:p>
        </w:tc>
        <w:tc>
          <w:tcPr>
            <w:tcW w:w="1843" w:type="dxa"/>
            <w:vAlign w:val="top"/>
          </w:tcPr>
          <w:p>
            <w:pPr>
              <w:rPr>
                <w:rFonts w:ascii="Arial"/>
                <w:sz w:val="21"/>
              </w:rPr>
            </w:pPr>
            <w:r/>
          </w:p>
        </w:tc>
        <w:tc>
          <w:tcPr>
            <w:tcW w:w="1738" w:type="dxa"/>
            <w:vAlign w:val="top"/>
          </w:tcPr>
          <w:p>
            <w:pPr>
              <w:pStyle w:val="TableText"/>
              <w:ind w:right="23"/>
              <w:spacing w:before="35" w:line="226" w:lineRule="auto"/>
              <w:jc w:val="right"/>
              <w:rPr>
                <w:sz w:val="17"/>
                <w:szCs w:val="17"/>
              </w:rPr>
            </w:pPr>
            <w:r>
              <w:rPr>
                <w:sz w:val="17"/>
                <w:szCs w:val="17"/>
                <w:color w:val="212529"/>
              </w:rPr>
              <w:t>174.0</w:t>
            </w:r>
          </w:p>
        </w:tc>
        <w:tc>
          <w:tcPr>
            <w:tcW w:w="839" w:type="dxa"/>
            <w:vAlign w:val="top"/>
          </w:tcPr>
          <w:p>
            <w:pPr>
              <w:rPr>
                <w:rFonts w:ascii="Arial"/>
                <w:sz w:val="21"/>
              </w:rPr>
            </w:pPr>
            <w:r/>
          </w:p>
        </w:tc>
        <w:tc>
          <w:tcPr>
            <w:tcW w:w="809" w:type="dxa"/>
            <w:vAlign w:val="top"/>
          </w:tcPr>
          <w:p>
            <w:pPr>
              <w:rPr>
                <w:rFonts w:ascii="Arial"/>
                <w:sz w:val="21"/>
              </w:rPr>
            </w:pPr>
            <w:r/>
          </w:p>
        </w:tc>
        <w:tc>
          <w:tcPr>
            <w:tcW w:w="906" w:type="dxa"/>
            <w:vAlign w:val="top"/>
          </w:tcPr>
          <w:p>
            <w:pPr>
              <w:rPr>
                <w:rFonts w:ascii="Arial"/>
                <w:sz w:val="21"/>
              </w:rPr>
            </w:pPr>
            <w:r/>
          </w:p>
        </w:tc>
      </w:tr>
      <w:tr>
        <w:trPr>
          <w:trHeight w:val="247" w:hRule="atLeast"/>
        </w:trPr>
        <w:tc>
          <w:tcPr>
            <w:tcW w:w="1611" w:type="dxa"/>
            <w:vAlign w:val="top"/>
          </w:tcPr>
          <w:p>
            <w:pPr>
              <w:spacing w:line="237" w:lineRule="exact"/>
              <w:rPr>
                <w:rFonts w:ascii="Arial"/>
                <w:sz w:val="20"/>
              </w:rPr>
            </w:pPr>
            <w:r/>
          </w:p>
        </w:tc>
        <w:tc>
          <w:tcPr>
            <w:tcW w:w="4360" w:type="dxa"/>
            <w:vAlign w:val="top"/>
          </w:tcPr>
          <w:p>
            <w:pPr>
              <w:pStyle w:val="TableText"/>
              <w:ind w:left="1988"/>
              <w:spacing w:before="36" w:line="218" w:lineRule="auto"/>
              <w:rPr>
                <w:sz w:val="17"/>
                <w:szCs w:val="17"/>
              </w:rPr>
            </w:pPr>
            <w:r>
              <w:rPr>
                <w:sz w:val="17"/>
                <w:szCs w:val="17"/>
                <w:color w:val="212529"/>
                <w:spacing w:val="4"/>
              </w:rPr>
              <w:t>合计</w:t>
            </w:r>
          </w:p>
        </w:tc>
        <w:tc>
          <w:tcPr>
            <w:tcW w:w="2083" w:type="dxa"/>
            <w:vAlign w:val="top"/>
          </w:tcPr>
          <w:p>
            <w:pPr>
              <w:pStyle w:val="TableText"/>
              <w:ind w:right="28"/>
              <w:spacing w:before="36" w:line="218" w:lineRule="auto"/>
              <w:jc w:val="right"/>
              <w:rPr>
                <w:sz w:val="17"/>
                <w:szCs w:val="17"/>
              </w:rPr>
            </w:pPr>
            <w:r>
              <w:rPr>
                <w:sz w:val="17"/>
                <w:szCs w:val="17"/>
                <w:color w:val="212529"/>
                <w:spacing w:val="3"/>
              </w:rPr>
              <w:t>236,791.9</w:t>
            </w:r>
          </w:p>
        </w:tc>
        <w:tc>
          <w:tcPr>
            <w:tcW w:w="1843" w:type="dxa"/>
            <w:vAlign w:val="top"/>
          </w:tcPr>
          <w:p>
            <w:pPr>
              <w:pStyle w:val="TableText"/>
              <w:ind w:right="29"/>
              <w:spacing w:before="36" w:line="218" w:lineRule="auto"/>
              <w:jc w:val="right"/>
              <w:rPr>
                <w:sz w:val="17"/>
                <w:szCs w:val="17"/>
              </w:rPr>
            </w:pPr>
            <w:r>
              <w:rPr>
                <w:sz w:val="17"/>
                <w:szCs w:val="17"/>
                <w:color w:val="212529"/>
                <w:spacing w:val="2"/>
              </w:rPr>
              <w:t>130,563.7</w:t>
            </w:r>
          </w:p>
        </w:tc>
        <w:tc>
          <w:tcPr>
            <w:tcW w:w="1738" w:type="dxa"/>
            <w:vAlign w:val="top"/>
          </w:tcPr>
          <w:p>
            <w:pPr>
              <w:pStyle w:val="TableText"/>
              <w:ind w:right="23"/>
              <w:spacing w:before="36" w:line="218" w:lineRule="auto"/>
              <w:jc w:val="right"/>
              <w:rPr>
                <w:sz w:val="17"/>
                <w:szCs w:val="17"/>
              </w:rPr>
            </w:pPr>
            <w:r>
              <w:rPr>
                <w:sz w:val="17"/>
                <w:szCs w:val="17"/>
                <w:color w:val="212529"/>
                <w:spacing w:val="2"/>
              </w:rPr>
              <w:t>106,228.3</w:t>
            </w:r>
          </w:p>
        </w:tc>
        <w:tc>
          <w:tcPr>
            <w:tcW w:w="839" w:type="dxa"/>
            <w:vAlign w:val="top"/>
          </w:tcPr>
          <w:p>
            <w:pPr>
              <w:spacing w:line="237" w:lineRule="exact"/>
              <w:rPr>
                <w:rFonts w:ascii="Arial"/>
                <w:sz w:val="20"/>
              </w:rPr>
            </w:pPr>
            <w:r/>
          </w:p>
        </w:tc>
        <w:tc>
          <w:tcPr>
            <w:tcW w:w="809" w:type="dxa"/>
            <w:vAlign w:val="top"/>
          </w:tcPr>
          <w:p>
            <w:pPr>
              <w:spacing w:line="237" w:lineRule="exact"/>
              <w:rPr>
                <w:rFonts w:ascii="Arial"/>
                <w:sz w:val="20"/>
              </w:rPr>
            </w:pPr>
            <w:r/>
          </w:p>
        </w:tc>
        <w:tc>
          <w:tcPr>
            <w:tcW w:w="906" w:type="dxa"/>
            <w:vAlign w:val="top"/>
          </w:tcPr>
          <w:p>
            <w:pPr>
              <w:spacing w:line="237" w:lineRule="exact"/>
              <w:rPr>
                <w:rFonts w:ascii="Arial"/>
                <w:sz w:val="20"/>
              </w:rPr>
            </w:pPr>
            <w:r/>
          </w:p>
        </w:tc>
      </w:tr>
    </w:tbl>
    <w:p>
      <w:pPr>
        <w:rPr>
          <w:rFonts w:ascii="Arial"/>
          <w:sz w:val="21"/>
        </w:rPr>
      </w:pPr>
      <w:r/>
    </w:p>
    <w:p>
      <w:pPr>
        <w:sectPr>
          <w:footerReference w:type="default" r:id="rId12"/>
          <w:pgSz w:w="16840" w:h="11900"/>
          <w:pgMar w:top="642" w:right="600" w:bottom="340" w:left="600" w:header="326" w:footer="93" w:gutter="0"/>
        </w:sectPr>
        <w:rPr>
          <w:rFonts w:ascii="Arial" w:hAnsi="Arial" w:eastAsia="Arial" w:cs="Arial"/>
          <w:sz w:val="21"/>
          <w:szCs w:val="21"/>
        </w:rPr>
      </w:pPr>
    </w:p>
    <w:p>
      <w:pPr>
        <w:spacing w:before="5"/>
        <w:rPr/>
      </w:pPr>
      <w:r/>
    </w:p>
    <w:p>
      <w:pPr>
        <w:spacing w:before="5"/>
        <w:rPr/>
      </w:pPr>
      <w:r/>
    </w:p>
    <w:p>
      <w:pPr>
        <w:spacing w:before="4"/>
        <w:rPr/>
      </w:pPr>
      <w:r/>
    </w:p>
    <w:tbl>
      <w:tblPr>
        <w:tblStyle w:val="TableNormal"/>
        <w:tblW w:w="9269"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302"/>
        <w:gridCol w:w="1333"/>
        <w:gridCol w:w="3324"/>
        <w:gridCol w:w="1310"/>
      </w:tblGrid>
      <w:tr>
        <w:trPr>
          <w:trHeight w:val="367" w:hRule="atLeast"/>
        </w:trPr>
        <w:tc>
          <w:tcPr>
            <w:tcW w:w="3302" w:type="dxa"/>
            <w:vAlign w:val="top"/>
            <w:tcBorders>
              <w:bottom w:val="single" w:color="FFFFFF" w:sz="6" w:space="0"/>
              <w:top w:val="single" w:color="FFFFFF" w:sz="6" w:space="0"/>
              <w:left w:val="single" w:color="FFFFFF" w:sz="2" w:space="0"/>
              <w:right w:val="single" w:color="FFFFFF" w:sz="2" w:space="0"/>
            </w:tcBorders>
          </w:tcPr>
          <w:p>
            <w:pPr>
              <w:pStyle w:val="TableText"/>
              <w:ind w:left="27"/>
              <w:spacing w:before="76" w:line="229" w:lineRule="auto"/>
              <w:rPr>
                <w:sz w:val="18"/>
                <w:szCs w:val="18"/>
              </w:rPr>
            </w:pPr>
            <w:r>
              <w:rPr>
                <w:sz w:val="18"/>
                <w:szCs w:val="18"/>
                <w:color w:val="212529"/>
              </w:rPr>
              <w:t>附表4</w:t>
            </w:r>
          </w:p>
        </w:tc>
        <w:tc>
          <w:tcPr>
            <w:tcW w:w="1333"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3324"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1310"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r>
      <w:tr>
        <w:trPr>
          <w:trHeight w:val="345" w:hRule="atLeast"/>
        </w:trPr>
        <w:tc>
          <w:tcPr>
            <w:tcW w:w="9269" w:type="dxa"/>
            <w:vAlign w:val="top"/>
            <w:gridSpan w:val="4"/>
            <w:tcBorders>
              <w:left w:val="single" w:color="FFFFFF" w:sz="6" w:space="0"/>
              <w:bottom w:val="single" w:color="FFFFFF" w:sz="6" w:space="0"/>
              <w:right w:val="single" w:color="FFFFFF" w:sz="6" w:space="0"/>
              <w:top w:val="single" w:color="FFFFFF" w:sz="6" w:space="0"/>
            </w:tcBorders>
          </w:tcPr>
          <w:p>
            <w:pPr>
              <w:ind w:left="3139"/>
              <w:spacing w:before="31" w:line="265" w:lineRule="exact"/>
              <w:outlineLvl w:val="1"/>
              <w:rPr>
                <w:rFonts w:ascii="Microsoft YaHei" w:hAnsi="Microsoft YaHei" w:eastAsia="Microsoft YaHei" w:cs="Microsoft YaHei"/>
                <w:sz w:val="26"/>
                <w:szCs w:val="26"/>
              </w:rPr>
            </w:pPr>
            <w:bookmarkStart w:name="bookmark37" w:id="29"/>
            <w:bookmarkEnd w:id="29"/>
            <w:bookmarkStart w:name="bookmark21" w:id="30"/>
            <w:bookmarkEnd w:id="30"/>
            <w:r>
              <w:rPr>
                <w:rFonts w:ascii="Microsoft YaHei" w:hAnsi="Microsoft YaHei" w:eastAsia="Microsoft YaHei" w:cs="Microsoft YaHei"/>
                <w:sz w:val="26"/>
                <w:szCs w:val="26"/>
                <w:color w:val="212529"/>
                <w:spacing w:val="8"/>
                <w:position w:val="-1"/>
              </w:rPr>
              <w:t>财政拨款收支总体情况表</w:t>
            </w:r>
          </w:p>
        </w:tc>
      </w:tr>
      <w:tr>
        <w:trPr>
          <w:trHeight w:val="359" w:hRule="atLeast"/>
        </w:trPr>
        <w:tc>
          <w:tcPr>
            <w:tcW w:w="7959" w:type="dxa"/>
            <w:vAlign w:val="top"/>
            <w:gridSpan w:val="3"/>
            <w:tcBorders>
              <w:top w:val="single" w:color="FFFFFF" w:sz="6" w:space="0"/>
              <w:left w:val="single" w:color="FFFFFF" w:sz="2" w:space="0"/>
              <w:right w:val="single" w:color="FFFFFF" w:sz="2" w:space="0"/>
            </w:tcBorders>
          </w:tcPr>
          <w:p>
            <w:pPr>
              <w:pStyle w:val="TableText"/>
              <w:ind w:left="13"/>
              <w:spacing w:before="86" w:line="220" w:lineRule="auto"/>
              <w:rPr>
                <w:sz w:val="17"/>
                <w:szCs w:val="17"/>
              </w:rPr>
            </w:pPr>
            <w:r>
              <w:rPr>
                <w:sz w:val="17"/>
                <w:szCs w:val="17"/>
                <w:color w:val="212529"/>
              </w:rPr>
              <w:t>单位名称：天津市天津医院</w:t>
            </w:r>
          </w:p>
        </w:tc>
        <w:tc>
          <w:tcPr>
            <w:tcW w:w="1310" w:type="dxa"/>
            <w:vAlign w:val="top"/>
            <w:tcBorders>
              <w:top w:val="single" w:color="FFFFFF" w:sz="6" w:space="0"/>
              <w:left w:val="single" w:color="FFFFFF" w:sz="2" w:space="0"/>
              <w:right w:val="single" w:color="FFFFFF" w:sz="2" w:space="0"/>
            </w:tcBorders>
          </w:tcPr>
          <w:p>
            <w:pPr>
              <w:pStyle w:val="TableText"/>
              <w:ind w:left="426"/>
              <w:spacing w:before="87" w:line="220" w:lineRule="auto"/>
              <w:rPr>
                <w:sz w:val="17"/>
                <w:szCs w:val="17"/>
              </w:rPr>
            </w:pPr>
            <w:r>
              <w:rPr>
                <w:sz w:val="17"/>
                <w:szCs w:val="17"/>
                <w:color w:val="212529"/>
                <w:spacing w:val="-1"/>
              </w:rPr>
              <w:t>单位：万元</w:t>
            </w:r>
          </w:p>
        </w:tc>
      </w:tr>
      <w:tr>
        <w:trPr>
          <w:trHeight w:val="359" w:hRule="atLeast"/>
        </w:trPr>
        <w:tc>
          <w:tcPr>
            <w:tcW w:w="4635" w:type="dxa"/>
            <w:vAlign w:val="top"/>
            <w:gridSpan w:val="2"/>
          </w:tcPr>
          <w:p>
            <w:pPr>
              <w:ind w:left="2100"/>
              <w:spacing w:before="67" w:line="208"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2"/>
                <w:position w:val="-1"/>
              </w:rPr>
              <w:t>收入</w:t>
            </w:r>
          </w:p>
        </w:tc>
        <w:tc>
          <w:tcPr>
            <w:tcW w:w="4634" w:type="dxa"/>
            <w:vAlign w:val="top"/>
            <w:gridSpan w:val="2"/>
          </w:tcPr>
          <w:p>
            <w:pPr>
              <w:ind w:left="2094"/>
              <w:spacing w:before="67" w:line="203"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1"/>
                <w:position w:val="-1"/>
              </w:rPr>
              <w:t>支出</w:t>
            </w:r>
          </w:p>
        </w:tc>
      </w:tr>
      <w:tr>
        <w:trPr>
          <w:trHeight w:val="719" w:hRule="atLeast"/>
        </w:trPr>
        <w:tc>
          <w:tcPr>
            <w:tcW w:w="3302" w:type="dxa"/>
            <w:vAlign w:val="top"/>
          </w:tcPr>
          <w:p>
            <w:pPr>
              <w:ind w:left="1424"/>
              <w:spacing w:before="251" w:line="203"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4"/>
              </w:rPr>
              <w:t>项目</w:t>
            </w:r>
          </w:p>
        </w:tc>
        <w:tc>
          <w:tcPr>
            <w:tcW w:w="1333" w:type="dxa"/>
            <w:vAlign w:val="top"/>
          </w:tcPr>
          <w:p>
            <w:pPr>
              <w:ind w:left="332"/>
              <w:spacing w:before="248" w:line="207"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10"/>
                <w:position w:val="-1"/>
              </w:rPr>
              <w:t>预算数</w:t>
            </w:r>
          </w:p>
        </w:tc>
        <w:tc>
          <w:tcPr>
            <w:tcW w:w="3324" w:type="dxa"/>
            <w:vAlign w:val="top"/>
          </w:tcPr>
          <w:p>
            <w:pPr>
              <w:ind w:left="1440"/>
              <w:spacing w:before="251" w:line="203"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4"/>
              </w:rPr>
              <w:t>项目</w:t>
            </w:r>
          </w:p>
        </w:tc>
        <w:tc>
          <w:tcPr>
            <w:tcW w:w="1310" w:type="dxa"/>
            <w:vAlign w:val="top"/>
          </w:tcPr>
          <w:p>
            <w:pPr>
              <w:ind w:left="324"/>
              <w:spacing w:before="248" w:line="207" w:lineRule="exact"/>
              <w:rPr>
                <w:rFonts w:ascii="Microsoft YaHei" w:hAnsi="Microsoft YaHei" w:eastAsia="Microsoft YaHei" w:cs="Microsoft YaHei"/>
                <w:sz w:val="20"/>
                <w:szCs w:val="20"/>
              </w:rPr>
            </w:pPr>
            <w:r>
              <w:rPr>
                <w:rFonts w:ascii="Microsoft YaHei" w:hAnsi="Microsoft YaHei" w:eastAsia="Microsoft YaHei" w:cs="Microsoft YaHei"/>
                <w:sz w:val="20"/>
                <w:szCs w:val="20"/>
                <w:color w:val="212529"/>
                <w:spacing w:val="10"/>
                <w:position w:val="-1"/>
              </w:rPr>
              <w:t>预算数</w:t>
            </w:r>
          </w:p>
        </w:tc>
      </w:tr>
      <w:tr>
        <w:trPr>
          <w:trHeight w:val="359" w:hRule="atLeast"/>
        </w:trPr>
        <w:tc>
          <w:tcPr>
            <w:tcW w:w="3302" w:type="dxa"/>
            <w:vAlign w:val="top"/>
          </w:tcPr>
          <w:p>
            <w:pPr>
              <w:pStyle w:val="TableText"/>
              <w:ind w:left="10"/>
              <w:spacing w:before="72" w:line="226" w:lineRule="auto"/>
              <w:rPr/>
            </w:pPr>
            <w:r>
              <w:rPr>
                <w:color w:val="212529"/>
                <w:spacing w:val="8"/>
              </w:rPr>
              <w:t>一、本年收入</w:t>
            </w:r>
          </w:p>
        </w:tc>
        <w:tc>
          <w:tcPr>
            <w:tcW w:w="1333" w:type="dxa"/>
            <w:vAlign w:val="top"/>
          </w:tcPr>
          <w:p>
            <w:pPr>
              <w:pStyle w:val="TableText"/>
              <w:ind w:right="26"/>
              <w:spacing w:before="72" w:line="224" w:lineRule="auto"/>
              <w:jc w:val="right"/>
              <w:rPr/>
            </w:pPr>
            <w:r>
              <w:rPr>
                <w:color w:val="212529"/>
                <w:spacing w:val="3"/>
              </w:rPr>
              <w:t>7,218.5</w:t>
            </w:r>
          </w:p>
        </w:tc>
        <w:tc>
          <w:tcPr>
            <w:tcW w:w="3324" w:type="dxa"/>
            <w:vAlign w:val="top"/>
          </w:tcPr>
          <w:p>
            <w:pPr>
              <w:pStyle w:val="TableText"/>
              <w:ind w:left="13"/>
              <w:spacing w:before="72" w:line="226" w:lineRule="auto"/>
              <w:rPr/>
            </w:pPr>
            <w:r>
              <w:rPr>
                <w:color w:val="212529"/>
                <w:spacing w:val="8"/>
              </w:rPr>
              <w:t>一、本年支出</w:t>
            </w:r>
          </w:p>
        </w:tc>
        <w:tc>
          <w:tcPr>
            <w:tcW w:w="1310" w:type="dxa"/>
            <w:vAlign w:val="top"/>
          </w:tcPr>
          <w:p>
            <w:pPr>
              <w:pStyle w:val="TableText"/>
              <w:ind w:right="27"/>
              <w:spacing w:before="72" w:line="224" w:lineRule="auto"/>
              <w:jc w:val="right"/>
              <w:rPr/>
            </w:pPr>
            <w:r>
              <w:rPr>
                <w:color w:val="212529"/>
                <w:spacing w:val="3"/>
              </w:rPr>
              <w:t>7,533.7</w:t>
            </w:r>
          </w:p>
        </w:tc>
      </w:tr>
      <w:tr>
        <w:trPr>
          <w:trHeight w:val="359" w:hRule="atLeast"/>
        </w:trPr>
        <w:tc>
          <w:tcPr>
            <w:tcW w:w="3302" w:type="dxa"/>
            <w:vAlign w:val="top"/>
          </w:tcPr>
          <w:p>
            <w:pPr>
              <w:pStyle w:val="TableText"/>
              <w:ind w:left="123"/>
              <w:spacing w:before="73" w:line="227" w:lineRule="auto"/>
              <w:rPr/>
            </w:pPr>
            <w:r>
              <w:rPr>
                <w:color w:val="212529"/>
                <w:spacing w:val="8"/>
              </w:rPr>
              <w:t>（一）一般公共预算拨款</w:t>
            </w:r>
          </w:p>
        </w:tc>
        <w:tc>
          <w:tcPr>
            <w:tcW w:w="1333" w:type="dxa"/>
            <w:vAlign w:val="top"/>
          </w:tcPr>
          <w:p>
            <w:pPr>
              <w:pStyle w:val="TableText"/>
              <w:ind w:right="26"/>
              <w:spacing w:before="73" w:line="224" w:lineRule="auto"/>
              <w:jc w:val="right"/>
              <w:rPr/>
            </w:pPr>
            <w:r>
              <w:rPr>
                <w:color w:val="212529"/>
                <w:spacing w:val="3"/>
              </w:rPr>
              <w:t>7,218.5</w:t>
            </w:r>
          </w:p>
        </w:tc>
        <w:tc>
          <w:tcPr>
            <w:tcW w:w="3324" w:type="dxa"/>
            <w:vAlign w:val="top"/>
          </w:tcPr>
          <w:p>
            <w:pPr>
              <w:pStyle w:val="TableText"/>
              <w:ind w:left="125"/>
              <w:spacing w:before="73" w:line="227" w:lineRule="auto"/>
              <w:rPr/>
            </w:pPr>
            <w:r>
              <w:rPr>
                <w:color w:val="212529"/>
                <w:spacing w:val="8"/>
              </w:rPr>
              <w:t>（一）一般公共服务支出</w:t>
            </w:r>
          </w:p>
        </w:tc>
        <w:tc>
          <w:tcPr>
            <w:tcW w:w="1310" w:type="dxa"/>
            <w:vAlign w:val="top"/>
          </w:tcPr>
          <w:p>
            <w:pPr>
              <w:rPr>
                <w:rFonts w:ascii="Arial"/>
                <w:sz w:val="21"/>
              </w:rPr>
            </w:pPr>
            <w:r/>
          </w:p>
        </w:tc>
      </w:tr>
      <w:tr>
        <w:trPr>
          <w:trHeight w:val="345" w:hRule="atLeast"/>
        </w:trPr>
        <w:tc>
          <w:tcPr>
            <w:tcW w:w="3302" w:type="dxa"/>
            <w:vAlign w:val="top"/>
          </w:tcPr>
          <w:p>
            <w:pPr>
              <w:pStyle w:val="TableText"/>
              <w:ind w:left="123"/>
              <w:spacing w:before="59" w:line="226" w:lineRule="auto"/>
              <w:rPr/>
            </w:pPr>
            <w:r>
              <w:rPr>
                <w:color w:val="212529"/>
                <w:spacing w:val="8"/>
              </w:rPr>
              <w:t>（二）政府性基金预算拨款</w:t>
            </w:r>
          </w:p>
        </w:tc>
        <w:tc>
          <w:tcPr>
            <w:tcW w:w="1333" w:type="dxa"/>
            <w:vAlign w:val="top"/>
          </w:tcPr>
          <w:p>
            <w:pPr>
              <w:rPr>
                <w:rFonts w:ascii="Arial"/>
                <w:sz w:val="21"/>
              </w:rPr>
            </w:pPr>
            <w:r/>
          </w:p>
        </w:tc>
        <w:tc>
          <w:tcPr>
            <w:tcW w:w="3324" w:type="dxa"/>
            <w:vAlign w:val="top"/>
          </w:tcPr>
          <w:p>
            <w:pPr>
              <w:pStyle w:val="TableText"/>
              <w:ind w:left="125"/>
              <w:spacing w:before="59" w:line="227" w:lineRule="auto"/>
              <w:rPr/>
            </w:pPr>
            <w:r>
              <w:rPr>
                <w:color w:val="212529"/>
                <w:spacing w:val="7"/>
              </w:rPr>
              <w:t>（二）公共安全支出</w:t>
            </w:r>
          </w:p>
        </w:tc>
        <w:tc>
          <w:tcPr>
            <w:tcW w:w="1310" w:type="dxa"/>
            <w:vAlign w:val="top"/>
          </w:tcPr>
          <w:p>
            <w:pPr>
              <w:rPr>
                <w:rFonts w:ascii="Arial"/>
                <w:sz w:val="21"/>
              </w:rPr>
            </w:pPr>
            <w:r/>
          </w:p>
        </w:tc>
      </w:tr>
      <w:tr>
        <w:trPr>
          <w:trHeight w:val="359" w:hRule="atLeast"/>
        </w:trPr>
        <w:tc>
          <w:tcPr>
            <w:tcW w:w="3302" w:type="dxa"/>
            <w:vAlign w:val="top"/>
          </w:tcPr>
          <w:p>
            <w:pPr>
              <w:pStyle w:val="TableText"/>
              <w:ind w:left="123"/>
              <w:spacing w:before="74" w:line="226" w:lineRule="auto"/>
              <w:rPr/>
            </w:pPr>
            <w:r>
              <w:rPr>
                <w:color w:val="212529"/>
                <w:spacing w:val="8"/>
              </w:rPr>
              <w:t>（三）国有资本经营预算拨款</w:t>
            </w:r>
          </w:p>
        </w:tc>
        <w:tc>
          <w:tcPr>
            <w:tcW w:w="1333" w:type="dxa"/>
            <w:vAlign w:val="top"/>
          </w:tcPr>
          <w:p>
            <w:pPr>
              <w:rPr>
                <w:rFonts w:ascii="Arial"/>
                <w:sz w:val="21"/>
              </w:rPr>
            </w:pPr>
            <w:r/>
          </w:p>
        </w:tc>
        <w:tc>
          <w:tcPr>
            <w:tcW w:w="3324" w:type="dxa"/>
            <w:vAlign w:val="top"/>
          </w:tcPr>
          <w:p>
            <w:pPr>
              <w:pStyle w:val="TableText"/>
              <w:ind w:left="125"/>
              <w:spacing w:before="74" w:line="227" w:lineRule="auto"/>
              <w:rPr/>
            </w:pPr>
            <w:r>
              <w:rPr>
                <w:color w:val="212529"/>
                <w:spacing w:val="7"/>
              </w:rPr>
              <w:t>（三）教育支出</w:t>
            </w:r>
          </w:p>
        </w:tc>
        <w:tc>
          <w:tcPr>
            <w:tcW w:w="1310" w:type="dxa"/>
            <w:vAlign w:val="top"/>
          </w:tcPr>
          <w:p>
            <w:pPr>
              <w:rPr>
                <w:rFonts w:ascii="Arial"/>
                <w:sz w:val="21"/>
              </w:rPr>
            </w:pPr>
            <w:r/>
          </w:p>
        </w:tc>
      </w:tr>
      <w:tr>
        <w:trPr>
          <w:trHeight w:val="359" w:hRule="atLeast"/>
        </w:trPr>
        <w:tc>
          <w:tcPr>
            <w:tcW w:w="3302" w:type="dxa"/>
            <w:vAlign w:val="top"/>
          </w:tcPr>
          <w:p>
            <w:pPr>
              <w:pStyle w:val="TableText"/>
              <w:ind w:left="11"/>
              <w:spacing w:before="75" w:line="227" w:lineRule="auto"/>
              <w:rPr/>
            </w:pPr>
            <w:r>
              <w:rPr>
                <w:color w:val="212529"/>
                <w:spacing w:val="8"/>
              </w:rPr>
              <w:t>二、上年财政结转结余</w:t>
            </w:r>
          </w:p>
        </w:tc>
        <w:tc>
          <w:tcPr>
            <w:tcW w:w="1333" w:type="dxa"/>
            <w:vAlign w:val="top"/>
          </w:tcPr>
          <w:p>
            <w:pPr>
              <w:pStyle w:val="TableText"/>
              <w:ind w:right="26"/>
              <w:spacing w:before="75" w:line="267" w:lineRule="exact"/>
              <w:jc w:val="right"/>
              <w:rPr/>
            </w:pPr>
            <w:r>
              <w:rPr>
                <w:color w:val="212529"/>
                <w:spacing w:val="2"/>
                <w:position w:val="1"/>
              </w:rPr>
              <w:t>315.2</w:t>
            </w:r>
          </w:p>
        </w:tc>
        <w:tc>
          <w:tcPr>
            <w:tcW w:w="3324" w:type="dxa"/>
            <w:vAlign w:val="top"/>
          </w:tcPr>
          <w:p>
            <w:pPr>
              <w:pStyle w:val="TableText"/>
              <w:ind w:left="125"/>
              <w:spacing w:before="75" w:line="226" w:lineRule="auto"/>
              <w:rPr/>
            </w:pPr>
            <w:r>
              <w:rPr>
                <w:color w:val="212529"/>
                <w:spacing w:val="7"/>
              </w:rPr>
              <w:t>（四）科学技术支出</w:t>
            </w:r>
          </w:p>
        </w:tc>
        <w:tc>
          <w:tcPr>
            <w:tcW w:w="1310" w:type="dxa"/>
            <w:vAlign w:val="top"/>
          </w:tcPr>
          <w:p>
            <w:pPr>
              <w:rPr>
                <w:rFonts w:ascii="Arial"/>
                <w:sz w:val="21"/>
              </w:rPr>
            </w:pPr>
            <w:r/>
          </w:p>
        </w:tc>
      </w:tr>
      <w:tr>
        <w:trPr>
          <w:trHeight w:val="345" w:hRule="atLeast"/>
        </w:trPr>
        <w:tc>
          <w:tcPr>
            <w:tcW w:w="3302" w:type="dxa"/>
            <w:vAlign w:val="top"/>
          </w:tcPr>
          <w:p>
            <w:pPr>
              <w:pStyle w:val="TableText"/>
              <w:ind w:left="123"/>
              <w:spacing w:before="61" w:line="227" w:lineRule="auto"/>
              <w:rPr/>
            </w:pPr>
            <w:r>
              <w:rPr>
                <w:color w:val="212529"/>
                <w:spacing w:val="8"/>
              </w:rPr>
              <w:t>（一）一般公共预算拨款</w:t>
            </w:r>
          </w:p>
        </w:tc>
        <w:tc>
          <w:tcPr>
            <w:tcW w:w="1333" w:type="dxa"/>
            <w:vAlign w:val="top"/>
          </w:tcPr>
          <w:p>
            <w:pPr>
              <w:pStyle w:val="TableText"/>
              <w:ind w:right="26"/>
              <w:spacing w:before="61" w:line="267" w:lineRule="exact"/>
              <w:jc w:val="right"/>
              <w:rPr/>
            </w:pPr>
            <w:r>
              <w:rPr>
                <w:color w:val="212529"/>
                <w:spacing w:val="2"/>
                <w:position w:val="1"/>
              </w:rPr>
              <w:t>315.2</w:t>
            </w:r>
          </w:p>
        </w:tc>
        <w:tc>
          <w:tcPr>
            <w:tcW w:w="3324" w:type="dxa"/>
            <w:vAlign w:val="top"/>
          </w:tcPr>
          <w:p>
            <w:pPr>
              <w:pStyle w:val="TableText"/>
              <w:ind w:left="125"/>
              <w:spacing w:before="61" w:line="226" w:lineRule="auto"/>
              <w:rPr/>
            </w:pPr>
            <w:r>
              <w:rPr>
                <w:color w:val="212529"/>
                <w:spacing w:val="8"/>
              </w:rPr>
              <w:t>（五）文化旅游体育与传媒支出</w:t>
            </w:r>
          </w:p>
        </w:tc>
        <w:tc>
          <w:tcPr>
            <w:tcW w:w="1310" w:type="dxa"/>
            <w:vAlign w:val="top"/>
          </w:tcPr>
          <w:p>
            <w:pPr>
              <w:rPr>
                <w:rFonts w:ascii="Arial"/>
                <w:sz w:val="21"/>
              </w:rPr>
            </w:pPr>
            <w:r/>
          </w:p>
        </w:tc>
      </w:tr>
      <w:tr>
        <w:trPr>
          <w:trHeight w:val="359" w:hRule="atLeast"/>
        </w:trPr>
        <w:tc>
          <w:tcPr>
            <w:tcW w:w="3302" w:type="dxa"/>
            <w:vAlign w:val="top"/>
          </w:tcPr>
          <w:p>
            <w:pPr>
              <w:pStyle w:val="TableText"/>
              <w:ind w:left="123"/>
              <w:spacing w:before="76" w:line="226" w:lineRule="auto"/>
              <w:rPr/>
            </w:pPr>
            <w:r>
              <w:rPr>
                <w:color w:val="212529"/>
                <w:spacing w:val="8"/>
              </w:rPr>
              <w:t>（二）政府性基金预算拨款</w:t>
            </w:r>
          </w:p>
        </w:tc>
        <w:tc>
          <w:tcPr>
            <w:tcW w:w="1333" w:type="dxa"/>
            <w:vAlign w:val="top"/>
          </w:tcPr>
          <w:p>
            <w:pPr>
              <w:rPr>
                <w:rFonts w:ascii="Arial"/>
                <w:sz w:val="21"/>
              </w:rPr>
            </w:pPr>
            <w:r/>
          </w:p>
        </w:tc>
        <w:tc>
          <w:tcPr>
            <w:tcW w:w="3324" w:type="dxa"/>
            <w:vAlign w:val="top"/>
          </w:tcPr>
          <w:p>
            <w:pPr>
              <w:pStyle w:val="TableText"/>
              <w:ind w:left="125"/>
              <w:spacing w:before="76" w:line="226" w:lineRule="auto"/>
              <w:rPr/>
            </w:pPr>
            <w:r>
              <w:rPr>
                <w:color w:val="212529"/>
                <w:spacing w:val="8"/>
              </w:rPr>
              <w:t>（六）社会保障和就业支出</w:t>
            </w:r>
          </w:p>
        </w:tc>
        <w:tc>
          <w:tcPr>
            <w:tcW w:w="1310" w:type="dxa"/>
            <w:vAlign w:val="top"/>
          </w:tcPr>
          <w:p>
            <w:pPr>
              <w:rPr>
                <w:rFonts w:ascii="Arial"/>
                <w:sz w:val="21"/>
              </w:rPr>
            </w:pPr>
            <w:r/>
          </w:p>
        </w:tc>
      </w:tr>
      <w:tr>
        <w:trPr>
          <w:trHeight w:val="359" w:hRule="atLeast"/>
        </w:trPr>
        <w:tc>
          <w:tcPr>
            <w:tcW w:w="3302" w:type="dxa"/>
            <w:vAlign w:val="top"/>
          </w:tcPr>
          <w:p>
            <w:pPr>
              <w:pStyle w:val="TableText"/>
              <w:ind w:left="123"/>
              <w:spacing w:before="77" w:line="226" w:lineRule="auto"/>
              <w:rPr/>
            </w:pPr>
            <w:r>
              <w:rPr>
                <w:color w:val="212529"/>
                <w:spacing w:val="8"/>
              </w:rPr>
              <w:t>（三）国有资本经营预算拨款</w:t>
            </w:r>
          </w:p>
        </w:tc>
        <w:tc>
          <w:tcPr>
            <w:tcW w:w="1333" w:type="dxa"/>
            <w:vAlign w:val="top"/>
          </w:tcPr>
          <w:p>
            <w:pPr>
              <w:rPr>
                <w:rFonts w:ascii="Arial"/>
                <w:sz w:val="21"/>
              </w:rPr>
            </w:pPr>
            <w:r/>
          </w:p>
        </w:tc>
        <w:tc>
          <w:tcPr>
            <w:tcW w:w="3324" w:type="dxa"/>
            <w:vAlign w:val="top"/>
          </w:tcPr>
          <w:p>
            <w:pPr>
              <w:pStyle w:val="TableText"/>
              <w:ind w:left="125"/>
              <w:spacing w:before="77" w:line="227" w:lineRule="auto"/>
              <w:rPr/>
            </w:pPr>
            <w:r>
              <w:rPr>
                <w:color w:val="212529"/>
                <w:spacing w:val="7"/>
              </w:rPr>
              <w:t>（七）卫生健康支出</w:t>
            </w:r>
          </w:p>
        </w:tc>
        <w:tc>
          <w:tcPr>
            <w:tcW w:w="1310" w:type="dxa"/>
            <w:vAlign w:val="top"/>
          </w:tcPr>
          <w:p>
            <w:pPr>
              <w:pStyle w:val="TableText"/>
              <w:ind w:right="27"/>
              <w:spacing w:before="77" w:line="224" w:lineRule="auto"/>
              <w:jc w:val="right"/>
              <w:rPr/>
            </w:pPr>
            <w:r>
              <w:rPr>
                <w:color w:val="212529"/>
                <w:spacing w:val="3"/>
              </w:rPr>
              <w:t>7,533.7</w:t>
            </w:r>
          </w:p>
        </w:tc>
      </w:tr>
      <w:tr>
        <w:trPr>
          <w:trHeight w:val="345"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62" w:line="228" w:lineRule="auto"/>
              <w:rPr/>
            </w:pPr>
            <w:r>
              <w:rPr>
                <w:color w:val="212529"/>
                <w:spacing w:val="7"/>
              </w:rPr>
              <w:t>（八）节能环保支出</w:t>
            </w:r>
          </w:p>
        </w:tc>
        <w:tc>
          <w:tcPr>
            <w:tcW w:w="1310" w:type="dxa"/>
            <w:vAlign w:val="top"/>
          </w:tcPr>
          <w:p>
            <w:pPr>
              <w:rPr>
                <w:rFonts w:ascii="Arial"/>
                <w:sz w:val="21"/>
              </w:rPr>
            </w:pPr>
            <w:r/>
          </w:p>
        </w:tc>
      </w:tr>
      <w:tr>
        <w:trPr>
          <w:trHeight w:val="359"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78" w:line="227" w:lineRule="auto"/>
              <w:rPr/>
            </w:pPr>
            <w:r>
              <w:rPr>
                <w:color w:val="212529"/>
                <w:spacing w:val="7"/>
              </w:rPr>
              <w:t>（九）城乡社区支出</w:t>
            </w:r>
          </w:p>
        </w:tc>
        <w:tc>
          <w:tcPr>
            <w:tcW w:w="1310" w:type="dxa"/>
            <w:vAlign w:val="top"/>
          </w:tcPr>
          <w:p>
            <w:pPr>
              <w:rPr>
                <w:rFonts w:ascii="Arial"/>
                <w:sz w:val="21"/>
              </w:rPr>
            </w:pPr>
            <w:r/>
          </w:p>
        </w:tc>
      </w:tr>
      <w:tr>
        <w:trPr>
          <w:trHeight w:val="359"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79" w:line="227" w:lineRule="auto"/>
              <w:rPr/>
            </w:pPr>
            <w:r>
              <w:rPr>
                <w:color w:val="212529"/>
                <w:spacing w:val="7"/>
              </w:rPr>
              <w:t>（十）农林水支出</w:t>
            </w:r>
          </w:p>
        </w:tc>
        <w:tc>
          <w:tcPr>
            <w:tcW w:w="1310" w:type="dxa"/>
            <w:vAlign w:val="top"/>
          </w:tcPr>
          <w:p>
            <w:pPr>
              <w:rPr>
                <w:rFonts w:ascii="Arial"/>
                <w:sz w:val="21"/>
              </w:rPr>
            </w:pPr>
            <w:r/>
          </w:p>
        </w:tc>
      </w:tr>
      <w:tr>
        <w:trPr>
          <w:trHeight w:val="345"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0" w:line="227" w:lineRule="auto"/>
              <w:rPr/>
            </w:pPr>
            <w:r>
              <w:rPr>
                <w:color w:val="212529"/>
                <w:spacing w:val="8"/>
              </w:rPr>
              <w:t>（十一）交通运输支出</w:t>
            </w:r>
          </w:p>
        </w:tc>
        <w:tc>
          <w:tcPr>
            <w:tcW w:w="1310" w:type="dxa"/>
            <w:vAlign w:val="top"/>
          </w:tcPr>
          <w:p>
            <w:pPr>
              <w:rPr>
                <w:rFonts w:ascii="Arial"/>
                <w:sz w:val="21"/>
              </w:rPr>
            </w:pPr>
            <w:r/>
          </w:p>
        </w:tc>
      </w:tr>
      <w:tr>
        <w:trPr>
          <w:trHeight w:val="359"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0" w:line="227" w:lineRule="auto"/>
              <w:rPr/>
            </w:pPr>
            <w:r>
              <w:rPr>
                <w:color w:val="212529"/>
                <w:spacing w:val="8"/>
              </w:rPr>
              <w:t>（十二）资源勘探工业信息等支出</w:t>
            </w:r>
          </w:p>
        </w:tc>
        <w:tc>
          <w:tcPr>
            <w:tcW w:w="1310" w:type="dxa"/>
            <w:vAlign w:val="top"/>
          </w:tcPr>
          <w:p>
            <w:pPr>
              <w:rPr>
                <w:rFonts w:ascii="Arial"/>
                <w:sz w:val="21"/>
              </w:rPr>
            </w:pPr>
            <w:r/>
          </w:p>
        </w:tc>
      </w:tr>
      <w:tr>
        <w:trPr>
          <w:trHeight w:val="359"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1" w:line="227" w:lineRule="auto"/>
              <w:rPr/>
            </w:pPr>
            <w:r>
              <w:rPr>
                <w:color w:val="212529"/>
                <w:spacing w:val="8"/>
              </w:rPr>
              <w:t>（十三）商业服务业等支出</w:t>
            </w:r>
          </w:p>
        </w:tc>
        <w:tc>
          <w:tcPr>
            <w:tcW w:w="1310" w:type="dxa"/>
            <w:vAlign w:val="top"/>
          </w:tcPr>
          <w:p>
            <w:pPr>
              <w:rPr>
                <w:rFonts w:ascii="Arial"/>
                <w:sz w:val="21"/>
              </w:rPr>
            </w:pPr>
            <w:r/>
          </w:p>
        </w:tc>
      </w:tr>
      <w:tr>
        <w:trPr>
          <w:trHeight w:val="345"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1" w:line="228" w:lineRule="auto"/>
              <w:rPr/>
            </w:pPr>
            <w:r>
              <w:rPr>
                <w:color w:val="212529"/>
                <w:spacing w:val="7"/>
              </w:rPr>
              <w:t>（十四）金融支出</w:t>
            </w:r>
          </w:p>
        </w:tc>
        <w:tc>
          <w:tcPr>
            <w:tcW w:w="1310" w:type="dxa"/>
            <w:vAlign w:val="top"/>
          </w:tcPr>
          <w:p>
            <w:pPr>
              <w:rPr>
                <w:rFonts w:ascii="Arial"/>
                <w:sz w:val="21"/>
              </w:rPr>
            </w:pPr>
            <w:r/>
          </w:p>
        </w:tc>
      </w:tr>
      <w:tr>
        <w:trPr>
          <w:trHeight w:val="359"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1" w:line="228" w:lineRule="auto"/>
              <w:rPr/>
            </w:pPr>
            <w:r>
              <w:rPr>
                <w:color w:val="212529"/>
                <w:spacing w:val="8"/>
              </w:rPr>
              <w:t>（十五）援助其他地区支出</w:t>
            </w:r>
          </w:p>
        </w:tc>
        <w:tc>
          <w:tcPr>
            <w:tcW w:w="1310" w:type="dxa"/>
            <w:vAlign w:val="top"/>
          </w:tcPr>
          <w:p>
            <w:pPr>
              <w:rPr>
                <w:rFonts w:ascii="Arial"/>
                <w:sz w:val="21"/>
              </w:rPr>
            </w:pPr>
            <w:r/>
          </w:p>
        </w:tc>
      </w:tr>
      <w:tr>
        <w:trPr>
          <w:trHeight w:val="359"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3" w:line="227" w:lineRule="auto"/>
              <w:rPr/>
            </w:pPr>
            <w:r>
              <w:rPr>
                <w:color w:val="212529"/>
                <w:spacing w:val="4"/>
              </w:rPr>
              <w:t>（十六）</w:t>
            </w:r>
            <w:r>
              <w:rPr>
                <w:color w:val="212529"/>
                <w:spacing w:val="-31"/>
              </w:rPr>
              <w:t xml:space="preserve"> </w:t>
            </w:r>
            <w:r>
              <w:rPr>
                <w:color w:val="212529"/>
                <w:spacing w:val="4"/>
              </w:rPr>
              <w:t>自然资源海洋气象等支出</w:t>
            </w:r>
          </w:p>
        </w:tc>
        <w:tc>
          <w:tcPr>
            <w:tcW w:w="1310" w:type="dxa"/>
            <w:vAlign w:val="top"/>
          </w:tcPr>
          <w:p>
            <w:pPr>
              <w:rPr>
                <w:rFonts w:ascii="Arial"/>
                <w:sz w:val="21"/>
              </w:rPr>
            </w:pPr>
            <w:r/>
          </w:p>
        </w:tc>
      </w:tr>
      <w:tr>
        <w:trPr>
          <w:trHeight w:val="360"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4" w:line="227" w:lineRule="auto"/>
              <w:rPr/>
            </w:pPr>
            <w:r>
              <w:rPr>
                <w:color w:val="212529"/>
                <w:spacing w:val="8"/>
              </w:rPr>
              <w:t>（十七）住房保障支出</w:t>
            </w:r>
          </w:p>
        </w:tc>
        <w:tc>
          <w:tcPr>
            <w:tcW w:w="1310" w:type="dxa"/>
            <w:vAlign w:val="top"/>
          </w:tcPr>
          <w:p>
            <w:pPr>
              <w:rPr>
                <w:rFonts w:ascii="Arial"/>
                <w:sz w:val="21"/>
              </w:rPr>
            </w:pPr>
            <w:r/>
          </w:p>
        </w:tc>
      </w:tr>
      <w:tr>
        <w:trPr>
          <w:trHeight w:val="345"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69" w:line="226" w:lineRule="auto"/>
              <w:rPr/>
            </w:pPr>
            <w:r>
              <w:rPr>
                <w:color w:val="212529"/>
                <w:spacing w:val="8"/>
              </w:rPr>
              <w:t>（十八）粮油物资储备支出</w:t>
            </w:r>
          </w:p>
        </w:tc>
        <w:tc>
          <w:tcPr>
            <w:tcW w:w="1310" w:type="dxa"/>
            <w:vAlign w:val="top"/>
          </w:tcPr>
          <w:p>
            <w:pPr>
              <w:rPr>
                <w:rFonts w:ascii="Arial"/>
                <w:sz w:val="21"/>
              </w:rPr>
            </w:pPr>
            <w:r/>
          </w:p>
        </w:tc>
      </w:tr>
      <w:tr>
        <w:trPr>
          <w:trHeight w:val="360"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4" w:line="226" w:lineRule="auto"/>
              <w:rPr/>
            </w:pPr>
            <w:r>
              <w:rPr>
                <w:color w:val="212529"/>
                <w:spacing w:val="8"/>
              </w:rPr>
              <w:t>（十九）国有资本经营预算支出</w:t>
            </w:r>
          </w:p>
        </w:tc>
        <w:tc>
          <w:tcPr>
            <w:tcW w:w="1310" w:type="dxa"/>
            <w:vAlign w:val="top"/>
          </w:tcPr>
          <w:p>
            <w:pPr>
              <w:rPr>
                <w:rFonts w:ascii="Arial"/>
                <w:sz w:val="21"/>
              </w:rPr>
            </w:pPr>
            <w:r/>
          </w:p>
        </w:tc>
      </w:tr>
      <w:tr>
        <w:trPr>
          <w:trHeight w:val="360"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4" w:line="227" w:lineRule="auto"/>
              <w:rPr/>
            </w:pPr>
            <w:r>
              <w:rPr>
                <w:color w:val="212529"/>
                <w:spacing w:val="8"/>
              </w:rPr>
              <w:t>（二十）灾害防治及应急管理支出</w:t>
            </w:r>
          </w:p>
        </w:tc>
        <w:tc>
          <w:tcPr>
            <w:tcW w:w="1310" w:type="dxa"/>
            <w:vAlign w:val="top"/>
          </w:tcPr>
          <w:p>
            <w:pPr>
              <w:rPr>
                <w:rFonts w:ascii="Arial"/>
                <w:sz w:val="21"/>
              </w:rPr>
            </w:pPr>
            <w:r/>
          </w:p>
        </w:tc>
      </w:tr>
      <w:tr>
        <w:trPr>
          <w:trHeight w:val="345"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68" w:line="228" w:lineRule="auto"/>
              <w:rPr/>
            </w:pPr>
            <w:r>
              <w:rPr>
                <w:color w:val="212529"/>
                <w:spacing w:val="7"/>
              </w:rPr>
              <w:t>（二十一）其他支出</w:t>
            </w:r>
          </w:p>
        </w:tc>
        <w:tc>
          <w:tcPr>
            <w:tcW w:w="1310" w:type="dxa"/>
            <w:vAlign w:val="top"/>
          </w:tcPr>
          <w:p>
            <w:pPr>
              <w:rPr>
                <w:rFonts w:ascii="Arial"/>
                <w:sz w:val="21"/>
              </w:rPr>
            </w:pPr>
            <w:r/>
          </w:p>
        </w:tc>
      </w:tr>
      <w:tr>
        <w:trPr>
          <w:trHeight w:val="360"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4" w:line="227" w:lineRule="auto"/>
              <w:rPr/>
            </w:pPr>
            <w:r>
              <w:rPr>
                <w:color w:val="212529"/>
                <w:spacing w:val="8"/>
              </w:rPr>
              <w:t>（二十二）债务付息支出</w:t>
            </w:r>
          </w:p>
        </w:tc>
        <w:tc>
          <w:tcPr>
            <w:tcW w:w="1310" w:type="dxa"/>
            <w:vAlign w:val="top"/>
          </w:tcPr>
          <w:p>
            <w:pPr>
              <w:rPr>
                <w:rFonts w:ascii="Arial"/>
                <w:sz w:val="21"/>
              </w:rPr>
            </w:pPr>
            <w:r/>
          </w:p>
        </w:tc>
      </w:tr>
      <w:tr>
        <w:trPr>
          <w:trHeight w:val="360"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25"/>
              <w:spacing w:before="84" w:line="227" w:lineRule="auto"/>
              <w:rPr/>
            </w:pPr>
            <w:r>
              <w:rPr>
                <w:color w:val="212529"/>
                <w:spacing w:val="8"/>
              </w:rPr>
              <w:t>（二十三）债务发行费用支出</w:t>
            </w:r>
          </w:p>
        </w:tc>
        <w:tc>
          <w:tcPr>
            <w:tcW w:w="1310" w:type="dxa"/>
            <w:vAlign w:val="top"/>
          </w:tcPr>
          <w:p>
            <w:pPr>
              <w:rPr>
                <w:rFonts w:ascii="Arial"/>
                <w:sz w:val="21"/>
              </w:rPr>
            </w:pPr>
            <w:r/>
          </w:p>
        </w:tc>
      </w:tr>
      <w:tr>
        <w:trPr>
          <w:trHeight w:val="345" w:hRule="atLeast"/>
        </w:trPr>
        <w:tc>
          <w:tcPr>
            <w:tcW w:w="3302" w:type="dxa"/>
            <w:vAlign w:val="top"/>
          </w:tcPr>
          <w:p>
            <w:pPr>
              <w:rPr>
                <w:rFonts w:ascii="Arial"/>
                <w:sz w:val="21"/>
              </w:rPr>
            </w:pPr>
            <w:r/>
          </w:p>
        </w:tc>
        <w:tc>
          <w:tcPr>
            <w:tcW w:w="1333" w:type="dxa"/>
            <w:vAlign w:val="top"/>
          </w:tcPr>
          <w:p>
            <w:pPr>
              <w:rPr>
                <w:rFonts w:ascii="Arial"/>
                <w:sz w:val="21"/>
              </w:rPr>
            </w:pPr>
            <w:r/>
          </w:p>
        </w:tc>
        <w:tc>
          <w:tcPr>
            <w:tcW w:w="3324" w:type="dxa"/>
            <w:vAlign w:val="top"/>
          </w:tcPr>
          <w:p>
            <w:pPr>
              <w:pStyle w:val="TableText"/>
              <w:ind w:left="14"/>
              <w:spacing w:before="69" w:line="227" w:lineRule="auto"/>
              <w:rPr/>
            </w:pPr>
            <w:r>
              <w:rPr>
                <w:color w:val="212529"/>
                <w:spacing w:val="8"/>
              </w:rPr>
              <w:t>二、年终结转结余</w:t>
            </w:r>
          </w:p>
        </w:tc>
        <w:tc>
          <w:tcPr>
            <w:tcW w:w="1310" w:type="dxa"/>
            <w:vAlign w:val="top"/>
          </w:tcPr>
          <w:p>
            <w:pPr>
              <w:rPr>
                <w:rFonts w:ascii="Arial"/>
                <w:sz w:val="21"/>
              </w:rPr>
            </w:pPr>
            <w:r/>
          </w:p>
        </w:tc>
      </w:tr>
      <w:tr>
        <w:trPr>
          <w:trHeight w:val="367" w:hRule="atLeast"/>
        </w:trPr>
        <w:tc>
          <w:tcPr>
            <w:tcW w:w="3302" w:type="dxa"/>
            <w:vAlign w:val="top"/>
          </w:tcPr>
          <w:p>
            <w:pPr>
              <w:pStyle w:val="TableText"/>
              <w:ind w:left="751"/>
              <w:spacing w:before="84" w:line="227" w:lineRule="auto"/>
              <w:rPr/>
            </w:pPr>
            <w:r>
              <w:rPr>
                <w:color w:val="212529"/>
                <w:spacing w:val="-3"/>
              </w:rPr>
              <w:t>收</w:t>
            </w:r>
            <w:r>
              <w:rPr>
                <w:color w:val="212529"/>
                <w:spacing w:val="8"/>
              </w:rPr>
              <w:t xml:space="preserve">   </w:t>
            </w:r>
            <w:r>
              <w:rPr>
                <w:color w:val="212529"/>
                <w:spacing w:val="-3"/>
              </w:rPr>
              <w:t>入</w:t>
            </w:r>
            <w:r>
              <w:rPr>
                <w:color w:val="212529"/>
                <w:spacing w:val="10"/>
              </w:rPr>
              <w:t xml:space="preserve">   </w:t>
            </w:r>
            <w:r>
              <w:rPr>
                <w:color w:val="212529"/>
                <w:spacing w:val="-3"/>
              </w:rPr>
              <w:t>总</w:t>
            </w:r>
            <w:r>
              <w:rPr>
                <w:color w:val="212529"/>
                <w:spacing w:val="8"/>
              </w:rPr>
              <w:t xml:space="preserve">   </w:t>
            </w:r>
            <w:r>
              <w:rPr>
                <w:color w:val="212529"/>
                <w:spacing w:val="-3"/>
              </w:rPr>
              <w:t>计</w:t>
            </w:r>
          </w:p>
        </w:tc>
        <w:tc>
          <w:tcPr>
            <w:tcW w:w="1333" w:type="dxa"/>
            <w:vAlign w:val="top"/>
          </w:tcPr>
          <w:p>
            <w:pPr>
              <w:pStyle w:val="TableText"/>
              <w:ind w:right="26"/>
              <w:spacing w:before="84" w:line="224" w:lineRule="auto"/>
              <w:jc w:val="right"/>
              <w:rPr/>
            </w:pPr>
            <w:r>
              <w:rPr>
                <w:color w:val="212529"/>
                <w:spacing w:val="3"/>
              </w:rPr>
              <w:t>7,533.7</w:t>
            </w:r>
          </w:p>
        </w:tc>
        <w:tc>
          <w:tcPr>
            <w:tcW w:w="3324" w:type="dxa"/>
            <w:vAlign w:val="top"/>
          </w:tcPr>
          <w:p>
            <w:pPr>
              <w:pStyle w:val="TableText"/>
              <w:ind w:left="761"/>
              <w:spacing w:before="83" w:line="228" w:lineRule="auto"/>
              <w:rPr/>
            </w:pPr>
            <w:r>
              <w:rPr>
                <w:color w:val="212529"/>
                <w:spacing w:val="-6"/>
              </w:rPr>
              <w:t>支</w:t>
            </w:r>
            <w:r>
              <w:rPr>
                <w:color w:val="212529"/>
                <w:spacing w:val="14"/>
              </w:rPr>
              <w:t xml:space="preserve">   </w:t>
            </w:r>
            <w:r>
              <w:rPr>
                <w:color w:val="212529"/>
                <w:spacing w:val="-6"/>
              </w:rPr>
              <w:t>出</w:t>
            </w:r>
            <w:r>
              <w:rPr>
                <w:color w:val="212529"/>
                <w:spacing w:val="10"/>
              </w:rPr>
              <w:t xml:space="preserve">   </w:t>
            </w:r>
            <w:r>
              <w:rPr>
                <w:color w:val="212529"/>
                <w:spacing w:val="-6"/>
              </w:rPr>
              <w:t>总</w:t>
            </w:r>
            <w:r>
              <w:rPr>
                <w:color w:val="212529"/>
                <w:spacing w:val="8"/>
              </w:rPr>
              <w:t xml:space="preserve">   </w:t>
            </w:r>
            <w:r>
              <w:rPr>
                <w:color w:val="212529"/>
                <w:spacing w:val="-6"/>
              </w:rPr>
              <w:t>计</w:t>
            </w:r>
          </w:p>
        </w:tc>
        <w:tc>
          <w:tcPr>
            <w:tcW w:w="1310" w:type="dxa"/>
            <w:vAlign w:val="top"/>
          </w:tcPr>
          <w:p>
            <w:pPr>
              <w:pStyle w:val="TableText"/>
              <w:ind w:right="27"/>
              <w:spacing w:before="84" w:line="224" w:lineRule="auto"/>
              <w:jc w:val="right"/>
              <w:rPr/>
            </w:pPr>
            <w:r>
              <w:rPr>
                <w:color w:val="212529"/>
                <w:spacing w:val="3"/>
              </w:rPr>
              <w:t>7,533.7</w:t>
            </w:r>
          </w:p>
        </w:tc>
      </w:tr>
    </w:tbl>
    <w:p>
      <w:pPr>
        <w:rPr>
          <w:rFonts w:ascii="Arial"/>
          <w:sz w:val="21"/>
        </w:rPr>
      </w:pPr>
      <w:r/>
    </w:p>
    <w:p>
      <w:pPr>
        <w:sectPr>
          <w:headerReference w:type="default" r:id="rId1"/>
          <w:footerReference w:type="default" r:id="rId13"/>
          <w:pgSz w:w="11900" w:h="16840"/>
          <w:pgMar w:top="642" w:right="600" w:bottom="340" w:left="600" w:header="326" w:footer="91" w:gutter="0"/>
        </w:sectPr>
        <w:rPr>
          <w:rFonts w:ascii="Arial" w:hAnsi="Arial" w:eastAsia="Arial" w:cs="Arial"/>
          <w:sz w:val="21"/>
          <w:szCs w:val="21"/>
        </w:rPr>
      </w:pPr>
    </w:p>
    <w:p>
      <w:pPr>
        <w:spacing w:before="5"/>
        <w:rPr/>
      </w:pPr>
      <w:r/>
    </w:p>
    <w:p>
      <w:pPr>
        <w:spacing w:before="5"/>
        <w:rPr/>
      </w:pPr>
      <w:r/>
    </w:p>
    <w:p>
      <w:pPr>
        <w:spacing w:before="4"/>
        <w:rPr/>
      </w:pPr>
      <w:r/>
    </w:p>
    <w:tbl>
      <w:tblPr>
        <w:tblStyle w:val="TableNormal"/>
        <w:tblW w:w="9270"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95"/>
        <w:gridCol w:w="2771"/>
        <w:gridCol w:w="1183"/>
        <w:gridCol w:w="1168"/>
        <w:gridCol w:w="1093"/>
        <w:gridCol w:w="884"/>
        <w:gridCol w:w="876"/>
      </w:tblGrid>
      <w:tr>
        <w:trPr>
          <w:trHeight w:val="277" w:hRule="atLeast"/>
        </w:trPr>
        <w:tc>
          <w:tcPr>
            <w:tcW w:w="4066" w:type="dxa"/>
            <w:vAlign w:val="top"/>
            <w:gridSpan w:val="2"/>
            <w:tcBorders>
              <w:bottom w:val="single" w:color="FFFFFF" w:sz="6" w:space="0"/>
              <w:top w:val="single" w:color="FFFFFF" w:sz="6" w:space="0"/>
              <w:left w:val="single" w:color="FFFFFF" w:sz="2" w:space="0"/>
              <w:right w:val="single" w:color="FFFFFF" w:sz="2" w:space="0"/>
            </w:tcBorders>
          </w:tcPr>
          <w:p>
            <w:pPr>
              <w:pStyle w:val="TableText"/>
              <w:ind w:left="22"/>
              <w:spacing w:before="48" w:line="222" w:lineRule="auto"/>
              <w:rPr>
                <w:sz w:val="15"/>
                <w:szCs w:val="15"/>
              </w:rPr>
            </w:pPr>
            <w:r>
              <w:rPr>
                <w:sz w:val="15"/>
                <w:szCs w:val="15"/>
                <w:color w:val="212529"/>
                <w:spacing w:val="-4"/>
              </w:rPr>
              <w:t>附表5</w:t>
            </w:r>
          </w:p>
        </w:tc>
        <w:tc>
          <w:tcPr>
            <w:tcW w:w="1183"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1168"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1093"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884"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876"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r>
      <w:tr>
        <w:trPr>
          <w:trHeight w:val="269" w:hRule="atLeast"/>
        </w:trPr>
        <w:tc>
          <w:tcPr>
            <w:tcW w:w="9270" w:type="dxa"/>
            <w:vAlign w:val="top"/>
            <w:gridSpan w:val="7"/>
            <w:tcBorders>
              <w:left w:val="single" w:color="FFFFFF" w:sz="6" w:space="0"/>
              <w:bottom w:val="single" w:color="FFFFFF" w:sz="6" w:space="0"/>
              <w:right w:val="single" w:color="FFFFFF" w:sz="6" w:space="0"/>
              <w:top w:val="single" w:color="FFFFFF" w:sz="6" w:space="0"/>
            </w:tcBorders>
          </w:tcPr>
          <w:p>
            <w:pPr>
              <w:ind w:left="3299"/>
              <w:spacing w:before="10" w:line="237" w:lineRule="exact"/>
              <w:outlineLvl w:val="1"/>
              <w:rPr>
                <w:rFonts w:ascii="Microsoft YaHei" w:hAnsi="Microsoft YaHei" w:eastAsia="Microsoft YaHei" w:cs="Microsoft YaHei"/>
                <w:sz w:val="23"/>
                <w:szCs w:val="23"/>
              </w:rPr>
            </w:pPr>
            <w:bookmarkStart w:name="bookmark38" w:id="31"/>
            <w:bookmarkEnd w:id="31"/>
            <w:bookmarkStart w:name="bookmark22" w:id="32"/>
            <w:bookmarkEnd w:id="32"/>
            <w:r>
              <w:rPr>
                <w:rFonts w:ascii="Microsoft YaHei" w:hAnsi="Microsoft YaHei" w:eastAsia="Microsoft YaHei" w:cs="Microsoft YaHei"/>
                <w:sz w:val="23"/>
                <w:szCs w:val="23"/>
                <w:color w:val="212529"/>
                <w:spacing w:val="9"/>
                <w:position w:val="-1"/>
              </w:rPr>
              <w:t>一般公共预算支出情况表</w:t>
            </w:r>
          </w:p>
        </w:tc>
      </w:tr>
      <w:tr>
        <w:trPr>
          <w:trHeight w:val="254" w:hRule="atLeast"/>
        </w:trPr>
        <w:tc>
          <w:tcPr>
            <w:tcW w:w="6417" w:type="dxa"/>
            <w:vAlign w:val="top"/>
            <w:gridSpan w:val="4"/>
            <w:tcBorders>
              <w:top w:val="single" w:color="FFFFFF" w:sz="6" w:space="0"/>
              <w:left w:val="single" w:color="FFFFFF" w:sz="2" w:space="0"/>
              <w:right w:val="single" w:color="FFFFFF" w:sz="2" w:space="0"/>
            </w:tcBorders>
          </w:tcPr>
          <w:p>
            <w:pPr>
              <w:pStyle w:val="TableText"/>
              <w:ind w:left="12"/>
              <w:spacing w:before="42" w:line="223" w:lineRule="auto"/>
              <w:rPr>
                <w:sz w:val="15"/>
                <w:szCs w:val="15"/>
              </w:rPr>
            </w:pPr>
            <w:r>
              <w:rPr>
                <w:sz w:val="15"/>
                <w:szCs w:val="15"/>
                <w:color w:val="212529"/>
                <w:spacing w:val="2"/>
              </w:rPr>
              <w:t>单位名称：天津市天津医院</w:t>
            </w:r>
          </w:p>
        </w:tc>
        <w:tc>
          <w:tcPr>
            <w:tcW w:w="2853" w:type="dxa"/>
            <w:vAlign w:val="top"/>
            <w:gridSpan w:val="3"/>
            <w:tcBorders>
              <w:top w:val="single" w:color="FFFFFF" w:sz="6" w:space="0"/>
              <w:left w:val="single" w:color="FFFFFF" w:sz="2" w:space="0"/>
              <w:right w:val="single" w:color="FFFFFF" w:sz="2" w:space="0"/>
            </w:tcBorders>
          </w:tcPr>
          <w:p>
            <w:pPr>
              <w:pStyle w:val="TableText"/>
              <w:ind w:left="2060"/>
              <w:spacing w:before="87" w:line="193" w:lineRule="auto"/>
              <w:rPr>
                <w:sz w:val="15"/>
                <w:szCs w:val="15"/>
              </w:rPr>
            </w:pPr>
            <w:r>
              <w:rPr>
                <w:sz w:val="15"/>
                <w:szCs w:val="15"/>
                <w:color w:val="212529"/>
                <w:spacing w:val="1"/>
              </w:rPr>
              <w:t>单位：万元</w:t>
            </w:r>
          </w:p>
        </w:tc>
      </w:tr>
      <w:tr>
        <w:trPr>
          <w:trHeight w:val="269" w:hRule="atLeast"/>
        </w:trPr>
        <w:tc>
          <w:tcPr>
            <w:tcW w:w="1295" w:type="dxa"/>
            <w:vAlign w:val="top"/>
            <w:vMerge w:val="restart"/>
            <w:tcBorders>
              <w:bottom w:val="nil"/>
            </w:tcBorders>
          </w:tcPr>
          <w:p>
            <w:pPr>
              <w:ind w:left="269"/>
              <w:spacing w:before="177"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position w:val="-1"/>
              </w:rPr>
              <w:t>科目编码</w:t>
            </w:r>
          </w:p>
        </w:tc>
        <w:tc>
          <w:tcPr>
            <w:tcW w:w="2771" w:type="dxa"/>
            <w:vAlign w:val="top"/>
            <w:vMerge w:val="restart"/>
            <w:tcBorders>
              <w:bottom w:val="nil"/>
            </w:tcBorders>
          </w:tcPr>
          <w:p>
            <w:pPr>
              <w:ind w:left="1003"/>
              <w:spacing w:before="177"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position w:val="-1"/>
              </w:rPr>
              <w:t>科目名称</w:t>
            </w:r>
          </w:p>
        </w:tc>
        <w:tc>
          <w:tcPr>
            <w:tcW w:w="1183" w:type="dxa"/>
            <w:vAlign w:val="top"/>
            <w:vMerge w:val="restart"/>
            <w:tcBorders>
              <w:bottom w:val="nil"/>
            </w:tcBorders>
          </w:tcPr>
          <w:p>
            <w:pPr>
              <w:ind w:left="397"/>
              <w:spacing w:before="178" w:line="182"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position w:val="-1"/>
              </w:rPr>
              <w:t>合计</w:t>
            </w:r>
          </w:p>
        </w:tc>
        <w:tc>
          <w:tcPr>
            <w:tcW w:w="3145" w:type="dxa"/>
            <w:vAlign w:val="top"/>
            <w:gridSpan w:val="3"/>
          </w:tcPr>
          <w:p>
            <w:pPr>
              <w:ind w:left="1200"/>
              <w:spacing w:before="41" w:line="185"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position w:val="-1"/>
              </w:rPr>
              <w:t>基本支出</w:t>
            </w:r>
          </w:p>
        </w:tc>
        <w:tc>
          <w:tcPr>
            <w:tcW w:w="876" w:type="dxa"/>
            <w:vAlign w:val="top"/>
            <w:vMerge w:val="restart"/>
            <w:tcBorders>
              <w:bottom w:val="nil"/>
            </w:tcBorders>
          </w:tcPr>
          <w:p>
            <w:pPr>
              <w:ind w:left="66"/>
              <w:spacing w:before="177"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position w:val="-1"/>
              </w:rPr>
              <w:t>项目支出</w:t>
            </w:r>
          </w:p>
        </w:tc>
      </w:tr>
      <w:tr>
        <w:trPr>
          <w:trHeight w:val="269" w:hRule="atLeast"/>
        </w:trPr>
        <w:tc>
          <w:tcPr>
            <w:tcW w:w="1295" w:type="dxa"/>
            <w:vAlign w:val="top"/>
            <w:vMerge w:val="continue"/>
            <w:tcBorders>
              <w:top w:val="nil"/>
            </w:tcBorders>
          </w:tcPr>
          <w:p>
            <w:pPr>
              <w:rPr>
                <w:rFonts w:ascii="Arial"/>
                <w:sz w:val="21"/>
              </w:rPr>
            </w:pPr>
            <w:r/>
          </w:p>
        </w:tc>
        <w:tc>
          <w:tcPr>
            <w:tcW w:w="2771" w:type="dxa"/>
            <w:vAlign w:val="top"/>
            <w:vMerge w:val="continue"/>
            <w:tcBorders>
              <w:top w:val="nil"/>
            </w:tcBorders>
          </w:tcPr>
          <w:p>
            <w:pPr>
              <w:rPr>
                <w:rFonts w:ascii="Arial"/>
                <w:sz w:val="21"/>
              </w:rPr>
            </w:pPr>
            <w:r/>
          </w:p>
        </w:tc>
        <w:tc>
          <w:tcPr>
            <w:tcW w:w="1183" w:type="dxa"/>
            <w:vAlign w:val="top"/>
            <w:vMerge w:val="continue"/>
            <w:tcBorders>
              <w:top w:val="nil"/>
            </w:tcBorders>
          </w:tcPr>
          <w:p>
            <w:pPr>
              <w:rPr>
                <w:rFonts w:ascii="Arial"/>
                <w:sz w:val="21"/>
              </w:rPr>
            </w:pPr>
            <w:r/>
          </w:p>
        </w:tc>
        <w:tc>
          <w:tcPr>
            <w:tcW w:w="1168" w:type="dxa"/>
            <w:vAlign w:val="top"/>
          </w:tcPr>
          <w:p>
            <w:pPr>
              <w:ind w:left="393"/>
              <w:spacing w:before="29" w:line="182"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position w:val="-1"/>
              </w:rPr>
              <w:t>合计</w:t>
            </w:r>
          </w:p>
        </w:tc>
        <w:tc>
          <w:tcPr>
            <w:tcW w:w="1093" w:type="dxa"/>
            <w:vAlign w:val="top"/>
          </w:tcPr>
          <w:p>
            <w:pPr>
              <w:ind w:left="170"/>
              <w:spacing w:before="27"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position w:val="-1"/>
              </w:rPr>
              <w:t>人员经费</w:t>
            </w:r>
          </w:p>
        </w:tc>
        <w:tc>
          <w:tcPr>
            <w:tcW w:w="884" w:type="dxa"/>
            <w:vAlign w:val="top"/>
          </w:tcPr>
          <w:p>
            <w:pPr>
              <w:ind w:left="77"/>
              <w:spacing w:before="27"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position w:val="-1"/>
              </w:rPr>
              <w:t>公用经费</w:t>
            </w:r>
          </w:p>
        </w:tc>
        <w:tc>
          <w:tcPr>
            <w:tcW w:w="876" w:type="dxa"/>
            <w:vAlign w:val="top"/>
            <w:vMerge w:val="continue"/>
            <w:tcBorders>
              <w:top w:val="nil"/>
            </w:tcBorders>
          </w:tcPr>
          <w:p>
            <w:pPr>
              <w:rPr>
                <w:rFonts w:ascii="Arial"/>
                <w:sz w:val="21"/>
              </w:rPr>
            </w:pPr>
            <w:r/>
          </w:p>
        </w:tc>
      </w:tr>
      <w:tr>
        <w:trPr>
          <w:trHeight w:val="254" w:hRule="atLeast"/>
        </w:trPr>
        <w:tc>
          <w:tcPr>
            <w:tcW w:w="1295" w:type="dxa"/>
            <w:vAlign w:val="top"/>
          </w:tcPr>
          <w:p>
            <w:pPr>
              <w:pStyle w:val="TableText"/>
              <w:ind w:left="9"/>
              <w:spacing w:before="32" w:line="217" w:lineRule="auto"/>
              <w:rPr>
                <w:sz w:val="18"/>
                <w:szCs w:val="18"/>
              </w:rPr>
            </w:pPr>
            <w:r>
              <w:rPr>
                <w:sz w:val="18"/>
                <w:szCs w:val="18"/>
                <w:color w:val="212529"/>
                <w:spacing w:val="-3"/>
              </w:rPr>
              <w:t>210</w:t>
            </w:r>
          </w:p>
        </w:tc>
        <w:tc>
          <w:tcPr>
            <w:tcW w:w="2771" w:type="dxa"/>
            <w:vAlign w:val="top"/>
          </w:tcPr>
          <w:p>
            <w:pPr>
              <w:pStyle w:val="TableText"/>
              <w:ind w:left="6"/>
              <w:spacing w:before="32" w:line="217" w:lineRule="auto"/>
              <w:rPr>
                <w:sz w:val="18"/>
                <w:szCs w:val="18"/>
              </w:rPr>
            </w:pPr>
            <w:r>
              <w:rPr>
                <w:sz w:val="18"/>
                <w:szCs w:val="18"/>
                <w:color w:val="212529"/>
                <w:spacing w:val="-1"/>
              </w:rPr>
              <w:t>卫生健康支出</w:t>
            </w:r>
          </w:p>
        </w:tc>
        <w:tc>
          <w:tcPr>
            <w:tcW w:w="1183" w:type="dxa"/>
            <w:vAlign w:val="top"/>
          </w:tcPr>
          <w:p>
            <w:pPr>
              <w:pStyle w:val="TableText"/>
              <w:ind w:right="15"/>
              <w:spacing w:before="32" w:line="217" w:lineRule="auto"/>
              <w:jc w:val="right"/>
              <w:rPr>
                <w:sz w:val="18"/>
                <w:szCs w:val="18"/>
              </w:rPr>
            </w:pPr>
            <w:r>
              <w:rPr>
                <w:sz w:val="18"/>
                <w:szCs w:val="18"/>
                <w:color w:val="212529"/>
                <w:spacing w:val="-2"/>
              </w:rPr>
              <w:t>7,533.7</w:t>
            </w:r>
          </w:p>
        </w:tc>
        <w:tc>
          <w:tcPr>
            <w:tcW w:w="1168" w:type="dxa"/>
            <w:vAlign w:val="top"/>
          </w:tcPr>
          <w:p>
            <w:pPr>
              <w:pStyle w:val="TableText"/>
              <w:ind w:right="24"/>
              <w:spacing w:before="32" w:line="217" w:lineRule="auto"/>
              <w:jc w:val="right"/>
              <w:rPr>
                <w:sz w:val="18"/>
                <w:szCs w:val="18"/>
              </w:rPr>
            </w:pPr>
            <w:r>
              <w:rPr>
                <w:sz w:val="18"/>
                <w:szCs w:val="18"/>
                <w:color w:val="212529"/>
                <w:spacing w:val="-1"/>
              </w:rPr>
              <w:t>6,732.6</w:t>
            </w:r>
          </w:p>
        </w:tc>
        <w:tc>
          <w:tcPr>
            <w:tcW w:w="1093" w:type="dxa"/>
            <w:vAlign w:val="top"/>
          </w:tcPr>
          <w:p>
            <w:pPr>
              <w:pStyle w:val="TableText"/>
              <w:ind w:right="23"/>
              <w:spacing w:before="32" w:line="217" w:lineRule="auto"/>
              <w:jc w:val="right"/>
              <w:rPr>
                <w:sz w:val="18"/>
                <w:szCs w:val="18"/>
              </w:rPr>
            </w:pPr>
            <w:r>
              <w:rPr>
                <w:sz w:val="18"/>
                <w:szCs w:val="18"/>
                <w:color w:val="212529"/>
                <w:spacing w:val="-1"/>
              </w:rPr>
              <w:t>6,539.8</w:t>
            </w:r>
          </w:p>
        </w:tc>
        <w:tc>
          <w:tcPr>
            <w:tcW w:w="884" w:type="dxa"/>
            <w:vAlign w:val="top"/>
          </w:tcPr>
          <w:p>
            <w:pPr>
              <w:pStyle w:val="TableText"/>
              <w:ind w:right="13"/>
              <w:spacing w:before="32" w:line="217" w:lineRule="auto"/>
              <w:jc w:val="right"/>
              <w:rPr>
                <w:sz w:val="18"/>
                <w:szCs w:val="18"/>
              </w:rPr>
            </w:pPr>
            <w:r>
              <w:rPr>
                <w:sz w:val="18"/>
                <w:szCs w:val="18"/>
                <w:color w:val="212529"/>
                <w:spacing w:val="-4"/>
              </w:rPr>
              <w:t>192.8</w:t>
            </w:r>
          </w:p>
        </w:tc>
        <w:tc>
          <w:tcPr>
            <w:tcW w:w="876" w:type="dxa"/>
            <w:vAlign w:val="top"/>
          </w:tcPr>
          <w:p>
            <w:pPr>
              <w:pStyle w:val="TableText"/>
              <w:ind w:right="21"/>
              <w:spacing w:before="32" w:line="217" w:lineRule="auto"/>
              <w:jc w:val="right"/>
              <w:rPr>
                <w:sz w:val="18"/>
                <w:szCs w:val="18"/>
              </w:rPr>
            </w:pPr>
            <w:r>
              <w:rPr>
                <w:sz w:val="18"/>
                <w:szCs w:val="18"/>
                <w:color w:val="212529"/>
                <w:spacing w:val="-1"/>
              </w:rPr>
              <w:t>801.1</w:t>
            </w:r>
          </w:p>
        </w:tc>
      </w:tr>
      <w:tr>
        <w:trPr>
          <w:trHeight w:val="269" w:hRule="atLeast"/>
        </w:trPr>
        <w:tc>
          <w:tcPr>
            <w:tcW w:w="1295" w:type="dxa"/>
            <w:vAlign w:val="top"/>
          </w:tcPr>
          <w:p>
            <w:pPr>
              <w:pStyle w:val="TableText"/>
              <w:ind w:left="99"/>
              <w:spacing w:before="48" w:line="216" w:lineRule="auto"/>
              <w:rPr>
                <w:sz w:val="18"/>
                <w:szCs w:val="18"/>
              </w:rPr>
            </w:pPr>
            <w:r>
              <w:rPr>
                <w:sz w:val="18"/>
                <w:szCs w:val="18"/>
                <w:color w:val="212529"/>
                <w:spacing w:val="-2"/>
              </w:rPr>
              <w:t>21002</w:t>
            </w:r>
          </w:p>
        </w:tc>
        <w:tc>
          <w:tcPr>
            <w:tcW w:w="2771" w:type="dxa"/>
            <w:vAlign w:val="top"/>
          </w:tcPr>
          <w:p>
            <w:pPr>
              <w:pStyle w:val="TableText"/>
              <w:ind w:left="101"/>
              <w:spacing w:before="48" w:line="216" w:lineRule="auto"/>
              <w:rPr>
                <w:sz w:val="18"/>
                <w:szCs w:val="18"/>
              </w:rPr>
            </w:pPr>
            <w:r>
              <w:rPr>
                <w:sz w:val="18"/>
                <w:szCs w:val="18"/>
                <w:color w:val="212529"/>
                <w:spacing w:val="-2"/>
              </w:rPr>
              <w:t>公立医院</w:t>
            </w:r>
          </w:p>
        </w:tc>
        <w:tc>
          <w:tcPr>
            <w:tcW w:w="1183" w:type="dxa"/>
            <w:vAlign w:val="top"/>
          </w:tcPr>
          <w:p>
            <w:pPr>
              <w:pStyle w:val="TableText"/>
              <w:ind w:right="15"/>
              <w:spacing w:before="48" w:line="216" w:lineRule="auto"/>
              <w:jc w:val="right"/>
              <w:rPr>
                <w:sz w:val="18"/>
                <w:szCs w:val="18"/>
              </w:rPr>
            </w:pPr>
            <w:r>
              <w:rPr>
                <w:sz w:val="18"/>
                <w:szCs w:val="18"/>
                <w:color w:val="212529"/>
                <w:spacing w:val="-1"/>
              </w:rPr>
              <w:t>6,364.7</w:t>
            </w:r>
          </w:p>
        </w:tc>
        <w:tc>
          <w:tcPr>
            <w:tcW w:w="1168" w:type="dxa"/>
            <w:vAlign w:val="top"/>
          </w:tcPr>
          <w:p>
            <w:pPr>
              <w:pStyle w:val="TableText"/>
              <w:ind w:right="24"/>
              <w:spacing w:before="48" w:line="216" w:lineRule="auto"/>
              <w:jc w:val="right"/>
              <w:rPr>
                <w:sz w:val="18"/>
                <w:szCs w:val="18"/>
              </w:rPr>
            </w:pPr>
            <w:r>
              <w:rPr>
                <w:sz w:val="18"/>
                <w:szCs w:val="18"/>
                <w:color w:val="212529"/>
                <w:spacing w:val="-2"/>
              </w:rPr>
              <w:t>5,786.2</w:t>
            </w:r>
          </w:p>
        </w:tc>
        <w:tc>
          <w:tcPr>
            <w:tcW w:w="1093" w:type="dxa"/>
            <w:vAlign w:val="top"/>
          </w:tcPr>
          <w:p>
            <w:pPr>
              <w:pStyle w:val="TableText"/>
              <w:ind w:right="23"/>
              <w:spacing w:before="48" w:line="216" w:lineRule="auto"/>
              <w:jc w:val="right"/>
              <w:rPr>
                <w:sz w:val="18"/>
                <w:szCs w:val="18"/>
              </w:rPr>
            </w:pPr>
            <w:r>
              <w:rPr>
                <w:sz w:val="18"/>
                <w:szCs w:val="18"/>
                <w:color w:val="212529"/>
                <w:spacing w:val="-2"/>
              </w:rPr>
              <w:t>5,593.4</w:t>
            </w:r>
          </w:p>
        </w:tc>
        <w:tc>
          <w:tcPr>
            <w:tcW w:w="884" w:type="dxa"/>
            <w:vAlign w:val="top"/>
          </w:tcPr>
          <w:p>
            <w:pPr>
              <w:pStyle w:val="TableText"/>
              <w:ind w:right="13"/>
              <w:spacing w:before="48" w:line="216" w:lineRule="auto"/>
              <w:jc w:val="right"/>
              <w:rPr>
                <w:sz w:val="18"/>
                <w:szCs w:val="18"/>
              </w:rPr>
            </w:pPr>
            <w:r>
              <w:rPr>
                <w:sz w:val="18"/>
                <w:szCs w:val="18"/>
                <w:color w:val="212529"/>
                <w:spacing w:val="-4"/>
              </w:rPr>
              <w:t>192.8</w:t>
            </w:r>
          </w:p>
        </w:tc>
        <w:tc>
          <w:tcPr>
            <w:tcW w:w="876" w:type="dxa"/>
            <w:vAlign w:val="top"/>
          </w:tcPr>
          <w:p>
            <w:pPr>
              <w:pStyle w:val="TableText"/>
              <w:ind w:right="21"/>
              <w:spacing w:before="48" w:line="216" w:lineRule="auto"/>
              <w:jc w:val="right"/>
              <w:rPr>
                <w:sz w:val="18"/>
                <w:szCs w:val="18"/>
              </w:rPr>
            </w:pPr>
            <w:r>
              <w:rPr>
                <w:sz w:val="18"/>
                <w:szCs w:val="18"/>
                <w:color w:val="212529"/>
                <w:spacing w:val="-2"/>
              </w:rPr>
              <w:t>578.5</w:t>
            </w:r>
          </w:p>
        </w:tc>
      </w:tr>
      <w:tr>
        <w:trPr>
          <w:trHeight w:val="269" w:hRule="atLeast"/>
        </w:trPr>
        <w:tc>
          <w:tcPr>
            <w:tcW w:w="1295" w:type="dxa"/>
            <w:vAlign w:val="top"/>
          </w:tcPr>
          <w:p>
            <w:pPr>
              <w:pStyle w:val="TableText"/>
              <w:ind w:left="189"/>
              <w:spacing w:before="33" w:line="231" w:lineRule="auto"/>
              <w:rPr>
                <w:sz w:val="18"/>
                <w:szCs w:val="18"/>
              </w:rPr>
            </w:pPr>
            <w:r>
              <w:rPr>
                <w:sz w:val="18"/>
                <w:szCs w:val="18"/>
                <w:color w:val="212529"/>
                <w:spacing w:val="-1"/>
              </w:rPr>
              <w:t>2100201</w:t>
            </w:r>
          </w:p>
        </w:tc>
        <w:tc>
          <w:tcPr>
            <w:tcW w:w="2771" w:type="dxa"/>
            <w:vAlign w:val="top"/>
          </w:tcPr>
          <w:p>
            <w:pPr>
              <w:pStyle w:val="TableText"/>
              <w:ind w:left="187"/>
              <w:spacing w:before="34" w:line="226" w:lineRule="auto"/>
              <w:rPr>
                <w:sz w:val="18"/>
                <w:szCs w:val="18"/>
              </w:rPr>
            </w:pPr>
            <w:r>
              <w:rPr>
                <w:sz w:val="18"/>
                <w:szCs w:val="18"/>
                <w:color w:val="212529"/>
                <w:spacing w:val="-1"/>
              </w:rPr>
              <w:t>综合医院</w:t>
            </w:r>
          </w:p>
        </w:tc>
        <w:tc>
          <w:tcPr>
            <w:tcW w:w="1183" w:type="dxa"/>
            <w:vAlign w:val="top"/>
          </w:tcPr>
          <w:p>
            <w:pPr>
              <w:pStyle w:val="TableText"/>
              <w:ind w:right="15"/>
              <w:spacing w:before="33" w:line="231" w:lineRule="auto"/>
              <w:jc w:val="right"/>
              <w:rPr>
                <w:sz w:val="18"/>
                <w:szCs w:val="18"/>
              </w:rPr>
            </w:pPr>
            <w:r>
              <w:rPr>
                <w:sz w:val="18"/>
                <w:szCs w:val="18"/>
                <w:color w:val="212529"/>
                <w:spacing w:val="-2"/>
              </w:rPr>
              <w:t>578.5</w:t>
            </w:r>
          </w:p>
        </w:tc>
        <w:tc>
          <w:tcPr>
            <w:tcW w:w="1168" w:type="dxa"/>
            <w:vAlign w:val="top"/>
          </w:tcPr>
          <w:p>
            <w:pPr>
              <w:rPr>
                <w:rFonts w:ascii="Arial"/>
                <w:sz w:val="21"/>
              </w:rPr>
            </w:pPr>
            <w:r/>
          </w:p>
        </w:tc>
        <w:tc>
          <w:tcPr>
            <w:tcW w:w="1093" w:type="dxa"/>
            <w:vAlign w:val="top"/>
          </w:tcPr>
          <w:p>
            <w:pPr>
              <w:rPr>
                <w:rFonts w:ascii="Arial"/>
                <w:sz w:val="21"/>
              </w:rPr>
            </w:pPr>
            <w:r/>
          </w:p>
        </w:tc>
        <w:tc>
          <w:tcPr>
            <w:tcW w:w="884" w:type="dxa"/>
            <w:vAlign w:val="top"/>
          </w:tcPr>
          <w:p>
            <w:pPr>
              <w:rPr>
                <w:rFonts w:ascii="Arial"/>
                <w:sz w:val="21"/>
              </w:rPr>
            </w:pPr>
            <w:r/>
          </w:p>
        </w:tc>
        <w:tc>
          <w:tcPr>
            <w:tcW w:w="876" w:type="dxa"/>
            <w:vAlign w:val="top"/>
          </w:tcPr>
          <w:p>
            <w:pPr>
              <w:pStyle w:val="TableText"/>
              <w:ind w:right="21"/>
              <w:spacing w:before="33" w:line="231" w:lineRule="auto"/>
              <w:jc w:val="right"/>
              <w:rPr>
                <w:sz w:val="18"/>
                <w:szCs w:val="18"/>
              </w:rPr>
            </w:pPr>
            <w:r>
              <w:rPr>
                <w:sz w:val="18"/>
                <w:szCs w:val="18"/>
                <w:color w:val="212529"/>
                <w:spacing w:val="-2"/>
              </w:rPr>
              <w:t>578.5</w:t>
            </w:r>
          </w:p>
        </w:tc>
      </w:tr>
      <w:tr>
        <w:trPr>
          <w:trHeight w:val="269" w:hRule="atLeast"/>
        </w:trPr>
        <w:tc>
          <w:tcPr>
            <w:tcW w:w="1295" w:type="dxa"/>
            <w:vAlign w:val="top"/>
          </w:tcPr>
          <w:p>
            <w:pPr>
              <w:pStyle w:val="TableText"/>
              <w:ind w:left="189"/>
              <w:spacing w:before="34" w:line="230" w:lineRule="auto"/>
              <w:rPr>
                <w:sz w:val="18"/>
                <w:szCs w:val="18"/>
              </w:rPr>
            </w:pPr>
            <w:r>
              <w:rPr>
                <w:sz w:val="18"/>
                <w:szCs w:val="18"/>
                <w:color w:val="212529"/>
                <w:spacing w:val="-1"/>
              </w:rPr>
              <w:t>2100208</w:t>
            </w:r>
          </w:p>
        </w:tc>
        <w:tc>
          <w:tcPr>
            <w:tcW w:w="2771" w:type="dxa"/>
            <w:vAlign w:val="top"/>
          </w:tcPr>
          <w:p>
            <w:pPr>
              <w:pStyle w:val="TableText"/>
              <w:ind w:left="184"/>
              <w:spacing w:before="35" w:line="225" w:lineRule="auto"/>
              <w:rPr>
                <w:sz w:val="18"/>
                <w:szCs w:val="18"/>
              </w:rPr>
            </w:pPr>
            <w:r>
              <w:rPr>
                <w:sz w:val="18"/>
                <w:szCs w:val="18"/>
                <w:color w:val="212529"/>
              </w:rPr>
              <w:t>其他专科医院</w:t>
            </w:r>
          </w:p>
        </w:tc>
        <w:tc>
          <w:tcPr>
            <w:tcW w:w="1183" w:type="dxa"/>
            <w:vAlign w:val="top"/>
          </w:tcPr>
          <w:p>
            <w:pPr>
              <w:pStyle w:val="TableText"/>
              <w:ind w:right="15"/>
              <w:spacing w:before="34" w:line="223" w:lineRule="auto"/>
              <w:jc w:val="right"/>
              <w:rPr>
                <w:sz w:val="18"/>
                <w:szCs w:val="18"/>
              </w:rPr>
            </w:pPr>
            <w:r>
              <w:rPr>
                <w:sz w:val="18"/>
                <w:szCs w:val="18"/>
                <w:color w:val="212529"/>
                <w:spacing w:val="-2"/>
              </w:rPr>
              <w:t>5,786.2</w:t>
            </w:r>
          </w:p>
        </w:tc>
        <w:tc>
          <w:tcPr>
            <w:tcW w:w="1168" w:type="dxa"/>
            <w:vAlign w:val="top"/>
          </w:tcPr>
          <w:p>
            <w:pPr>
              <w:pStyle w:val="TableText"/>
              <w:ind w:right="24"/>
              <w:spacing w:before="34" w:line="223" w:lineRule="auto"/>
              <w:jc w:val="right"/>
              <w:rPr>
                <w:sz w:val="18"/>
                <w:szCs w:val="18"/>
              </w:rPr>
            </w:pPr>
            <w:r>
              <w:rPr>
                <w:sz w:val="18"/>
                <w:szCs w:val="18"/>
                <w:color w:val="212529"/>
                <w:spacing w:val="-2"/>
              </w:rPr>
              <w:t>5,786.2</w:t>
            </w:r>
          </w:p>
        </w:tc>
        <w:tc>
          <w:tcPr>
            <w:tcW w:w="1093" w:type="dxa"/>
            <w:vAlign w:val="top"/>
          </w:tcPr>
          <w:p>
            <w:pPr>
              <w:pStyle w:val="TableText"/>
              <w:ind w:right="23"/>
              <w:spacing w:before="34" w:line="223" w:lineRule="auto"/>
              <w:jc w:val="right"/>
              <w:rPr>
                <w:sz w:val="18"/>
                <w:szCs w:val="18"/>
              </w:rPr>
            </w:pPr>
            <w:r>
              <w:rPr>
                <w:sz w:val="18"/>
                <w:szCs w:val="18"/>
                <w:color w:val="212529"/>
                <w:spacing w:val="-2"/>
              </w:rPr>
              <w:t>5,593.4</w:t>
            </w:r>
          </w:p>
        </w:tc>
        <w:tc>
          <w:tcPr>
            <w:tcW w:w="884" w:type="dxa"/>
            <w:vAlign w:val="top"/>
          </w:tcPr>
          <w:p>
            <w:pPr>
              <w:pStyle w:val="TableText"/>
              <w:ind w:right="13"/>
              <w:spacing w:before="34" w:line="230" w:lineRule="auto"/>
              <w:jc w:val="right"/>
              <w:rPr>
                <w:sz w:val="18"/>
                <w:szCs w:val="18"/>
              </w:rPr>
            </w:pPr>
            <w:r>
              <w:rPr>
                <w:sz w:val="18"/>
                <w:szCs w:val="18"/>
                <w:color w:val="212529"/>
                <w:spacing w:val="-4"/>
              </w:rPr>
              <w:t>192.8</w:t>
            </w:r>
          </w:p>
        </w:tc>
        <w:tc>
          <w:tcPr>
            <w:tcW w:w="876" w:type="dxa"/>
            <w:vAlign w:val="top"/>
          </w:tcPr>
          <w:p>
            <w:pPr>
              <w:rPr>
                <w:rFonts w:ascii="Arial"/>
                <w:sz w:val="21"/>
              </w:rPr>
            </w:pPr>
            <w:r/>
          </w:p>
        </w:tc>
      </w:tr>
      <w:tr>
        <w:trPr>
          <w:trHeight w:val="254" w:hRule="atLeast"/>
        </w:trPr>
        <w:tc>
          <w:tcPr>
            <w:tcW w:w="1295" w:type="dxa"/>
            <w:vAlign w:val="top"/>
          </w:tcPr>
          <w:p>
            <w:pPr>
              <w:pStyle w:val="TableText"/>
              <w:ind w:left="99"/>
              <w:spacing w:before="36" w:line="213" w:lineRule="auto"/>
              <w:rPr>
                <w:sz w:val="18"/>
                <w:szCs w:val="18"/>
              </w:rPr>
            </w:pPr>
            <w:r>
              <w:rPr>
                <w:sz w:val="18"/>
                <w:szCs w:val="18"/>
                <w:color w:val="212529"/>
                <w:spacing w:val="-2"/>
              </w:rPr>
              <w:t>21004</w:t>
            </w:r>
          </w:p>
        </w:tc>
        <w:tc>
          <w:tcPr>
            <w:tcW w:w="2771" w:type="dxa"/>
            <w:vAlign w:val="top"/>
          </w:tcPr>
          <w:p>
            <w:pPr>
              <w:pStyle w:val="TableText"/>
              <w:ind w:left="101"/>
              <w:spacing w:before="36" w:line="213" w:lineRule="auto"/>
              <w:rPr>
                <w:sz w:val="18"/>
                <w:szCs w:val="18"/>
              </w:rPr>
            </w:pPr>
            <w:r>
              <w:rPr>
                <w:sz w:val="18"/>
                <w:szCs w:val="18"/>
                <w:color w:val="212529"/>
                <w:spacing w:val="-2"/>
              </w:rPr>
              <w:t>公共卫生</w:t>
            </w:r>
          </w:p>
        </w:tc>
        <w:tc>
          <w:tcPr>
            <w:tcW w:w="1183" w:type="dxa"/>
            <w:vAlign w:val="top"/>
          </w:tcPr>
          <w:p>
            <w:pPr>
              <w:pStyle w:val="TableText"/>
              <w:ind w:right="15"/>
              <w:spacing w:before="36" w:line="213" w:lineRule="auto"/>
              <w:jc w:val="right"/>
              <w:rPr>
                <w:sz w:val="18"/>
                <w:szCs w:val="18"/>
              </w:rPr>
            </w:pPr>
            <w:r>
              <w:rPr>
                <w:sz w:val="18"/>
                <w:szCs w:val="18"/>
                <w:color w:val="212529"/>
                <w:spacing w:val="-1"/>
              </w:rPr>
              <w:t>48.6</w:t>
            </w:r>
          </w:p>
        </w:tc>
        <w:tc>
          <w:tcPr>
            <w:tcW w:w="1168" w:type="dxa"/>
            <w:vAlign w:val="top"/>
          </w:tcPr>
          <w:p>
            <w:pPr>
              <w:rPr>
                <w:rFonts w:ascii="Arial"/>
                <w:sz w:val="21"/>
              </w:rPr>
            </w:pPr>
            <w:r/>
          </w:p>
        </w:tc>
        <w:tc>
          <w:tcPr>
            <w:tcW w:w="1093" w:type="dxa"/>
            <w:vAlign w:val="top"/>
          </w:tcPr>
          <w:p>
            <w:pPr>
              <w:rPr>
                <w:rFonts w:ascii="Arial"/>
                <w:sz w:val="21"/>
              </w:rPr>
            </w:pPr>
            <w:r/>
          </w:p>
        </w:tc>
        <w:tc>
          <w:tcPr>
            <w:tcW w:w="884" w:type="dxa"/>
            <w:vAlign w:val="top"/>
          </w:tcPr>
          <w:p>
            <w:pPr>
              <w:rPr>
                <w:rFonts w:ascii="Arial"/>
                <w:sz w:val="21"/>
              </w:rPr>
            </w:pPr>
            <w:r/>
          </w:p>
        </w:tc>
        <w:tc>
          <w:tcPr>
            <w:tcW w:w="876" w:type="dxa"/>
            <w:vAlign w:val="top"/>
          </w:tcPr>
          <w:p>
            <w:pPr>
              <w:pStyle w:val="TableText"/>
              <w:ind w:right="21"/>
              <w:spacing w:before="36" w:line="213" w:lineRule="auto"/>
              <w:jc w:val="right"/>
              <w:rPr>
                <w:sz w:val="18"/>
                <w:szCs w:val="18"/>
              </w:rPr>
            </w:pPr>
            <w:r>
              <w:rPr>
                <w:sz w:val="18"/>
                <w:szCs w:val="18"/>
                <w:color w:val="212529"/>
                <w:spacing w:val="-1"/>
              </w:rPr>
              <w:t>48.6</w:t>
            </w:r>
          </w:p>
        </w:tc>
      </w:tr>
      <w:tr>
        <w:trPr>
          <w:trHeight w:val="269" w:hRule="atLeast"/>
        </w:trPr>
        <w:tc>
          <w:tcPr>
            <w:tcW w:w="1295" w:type="dxa"/>
            <w:vAlign w:val="top"/>
          </w:tcPr>
          <w:p>
            <w:pPr>
              <w:pStyle w:val="TableText"/>
              <w:ind w:left="189"/>
              <w:spacing w:before="52" w:line="212" w:lineRule="auto"/>
              <w:rPr>
                <w:sz w:val="18"/>
                <w:szCs w:val="18"/>
              </w:rPr>
            </w:pPr>
            <w:r>
              <w:rPr>
                <w:sz w:val="18"/>
                <w:szCs w:val="18"/>
                <w:color w:val="212529"/>
                <w:spacing w:val="-1"/>
              </w:rPr>
              <w:t>2100409</w:t>
            </w:r>
          </w:p>
        </w:tc>
        <w:tc>
          <w:tcPr>
            <w:tcW w:w="2771" w:type="dxa"/>
            <w:vAlign w:val="top"/>
          </w:tcPr>
          <w:p>
            <w:pPr>
              <w:pStyle w:val="TableText"/>
              <w:ind w:left="187"/>
              <w:spacing w:before="52" w:line="212" w:lineRule="auto"/>
              <w:rPr>
                <w:sz w:val="18"/>
                <w:szCs w:val="18"/>
              </w:rPr>
            </w:pPr>
            <w:r>
              <w:rPr>
                <w:sz w:val="18"/>
                <w:szCs w:val="18"/>
                <w:color w:val="212529"/>
                <w:spacing w:val="-1"/>
              </w:rPr>
              <w:t>重大公共卫生服务</w:t>
            </w:r>
          </w:p>
        </w:tc>
        <w:tc>
          <w:tcPr>
            <w:tcW w:w="1183" w:type="dxa"/>
            <w:vAlign w:val="top"/>
          </w:tcPr>
          <w:p>
            <w:pPr>
              <w:pStyle w:val="TableText"/>
              <w:ind w:right="15"/>
              <w:spacing w:before="52" w:line="212" w:lineRule="auto"/>
              <w:jc w:val="right"/>
              <w:rPr>
                <w:sz w:val="18"/>
                <w:szCs w:val="18"/>
              </w:rPr>
            </w:pPr>
            <w:r>
              <w:rPr>
                <w:sz w:val="18"/>
                <w:szCs w:val="18"/>
                <w:color w:val="212529"/>
                <w:spacing w:val="-1"/>
              </w:rPr>
              <w:t>48.6</w:t>
            </w:r>
          </w:p>
        </w:tc>
        <w:tc>
          <w:tcPr>
            <w:tcW w:w="1168" w:type="dxa"/>
            <w:vAlign w:val="top"/>
          </w:tcPr>
          <w:p>
            <w:pPr>
              <w:rPr>
                <w:rFonts w:ascii="Arial"/>
                <w:sz w:val="21"/>
              </w:rPr>
            </w:pPr>
            <w:r/>
          </w:p>
        </w:tc>
        <w:tc>
          <w:tcPr>
            <w:tcW w:w="1093" w:type="dxa"/>
            <w:vAlign w:val="top"/>
          </w:tcPr>
          <w:p>
            <w:pPr>
              <w:rPr>
                <w:rFonts w:ascii="Arial"/>
                <w:sz w:val="21"/>
              </w:rPr>
            </w:pPr>
            <w:r/>
          </w:p>
        </w:tc>
        <w:tc>
          <w:tcPr>
            <w:tcW w:w="884" w:type="dxa"/>
            <w:vAlign w:val="top"/>
          </w:tcPr>
          <w:p>
            <w:pPr>
              <w:rPr>
                <w:rFonts w:ascii="Arial"/>
                <w:sz w:val="21"/>
              </w:rPr>
            </w:pPr>
            <w:r/>
          </w:p>
        </w:tc>
        <w:tc>
          <w:tcPr>
            <w:tcW w:w="876" w:type="dxa"/>
            <w:vAlign w:val="top"/>
          </w:tcPr>
          <w:p>
            <w:pPr>
              <w:pStyle w:val="TableText"/>
              <w:ind w:right="21"/>
              <w:spacing w:before="52" w:line="212" w:lineRule="auto"/>
              <w:jc w:val="right"/>
              <w:rPr>
                <w:sz w:val="18"/>
                <w:szCs w:val="18"/>
              </w:rPr>
            </w:pPr>
            <w:r>
              <w:rPr>
                <w:sz w:val="18"/>
                <w:szCs w:val="18"/>
                <w:color w:val="212529"/>
                <w:spacing w:val="-1"/>
              </w:rPr>
              <w:t>48.6</w:t>
            </w:r>
          </w:p>
        </w:tc>
      </w:tr>
      <w:tr>
        <w:trPr>
          <w:trHeight w:val="269" w:hRule="atLeast"/>
        </w:trPr>
        <w:tc>
          <w:tcPr>
            <w:tcW w:w="1295" w:type="dxa"/>
            <w:vAlign w:val="top"/>
          </w:tcPr>
          <w:p>
            <w:pPr>
              <w:pStyle w:val="TableText"/>
              <w:ind w:left="99"/>
              <w:spacing w:before="38" w:line="226" w:lineRule="auto"/>
              <w:rPr>
                <w:sz w:val="18"/>
                <w:szCs w:val="18"/>
              </w:rPr>
            </w:pPr>
            <w:r>
              <w:rPr>
                <w:sz w:val="18"/>
                <w:szCs w:val="18"/>
                <w:color w:val="212529"/>
                <w:spacing w:val="-2"/>
              </w:rPr>
              <w:t>21011</w:t>
            </w:r>
          </w:p>
        </w:tc>
        <w:tc>
          <w:tcPr>
            <w:tcW w:w="2771" w:type="dxa"/>
            <w:vAlign w:val="top"/>
          </w:tcPr>
          <w:p>
            <w:pPr>
              <w:pStyle w:val="TableText"/>
              <w:ind w:left="95"/>
              <w:spacing w:before="38" w:line="226" w:lineRule="auto"/>
              <w:rPr>
                <w:sz w:val="18"/>
                <w:szCs w:val="18"/>
              </w:rPr>
            </w:pPr>
            <w:r>
              <w:rPr>
                <w:sz w:val="18"/>
                <w:szCs w:val="18"/>
                <w:color w:val="212529"/>
                <w:spacing w:val="-1"/>
              </w:rPr>
              <w:t>行政事业单位医疗</w:t>
            </w:r>
          </w:p>
        </w:tc>
        <w:tc>
          <w:tcPr>
            <w:tcW w:w="1183" w:type="dxa"/>
            <w:vAlign w:val="top"/>
          </w:tcPr>
          <w:p>
            <w:pPr>
              <w:pStyle w:val="TableText"/>
              <w:ind w:right="15"/>
              <w:spacing w:before="38" w:line="226" w:lineRule="auto"/>
              <w:jc w:val="right"/>
              <w:rPr>
                <w:sz w:val="18"/>
                <w:szCs w:val="18"/>
              </w:rPr>
            </w:pPr>
            <w:r>
              <w:rPr>
                <w:sz w:val="18"/>
                <w:szCs w:val="18"/>
                <w:color w:val="212529"/>
                <w:spacing w:val="-1"/>
              </w:rPr>
              <w:t>946.4</w:t>
            </w:r>
          </w:p>
        </w:tc>
        <w:tc>
          <w:tcPr>
            <w:tcW w:w="1168" w:type="dxa"/>
            <w:vAlign w:val="top"/>
          </w:tcPr>
          <w:p>
            <w:pPr>
              <w:pStyle w:val="TableText"/>
              <w:ind w:right="24"/>
              <w:spacing w:before="38" w:line="226" w:lineRule="auto"/>
              <w:jc w:val="right"/>
              <w:rPr>
                <w:sz w:val="18"/>
                <w:szCs w:val="18"/>
              </w:rPr>
            </w:pPr>
            <w:r>
              <w:rPr>
                <w:sz w:val="18"/>
                <w:szCs w:val="18"/>
                <w:color w:val="212529"/>
                <w:spacing w:val="-1"/>
              </w:rPr>
              <w:t>946.4</w:t>
            </w:r>
          </w:p>
        </w:tc>
        <w:tc>
          <w:tcPr>
            <w:tcW w:w="1093" w:type="dxa"/>
            <w:vAlign w:val="top"/>
          </w:tcPr>
          <w:p>
            <w:pPr>
              <w:pStyle w:val="TableText"/>
              <w:ind w:right="23"/>
              <w:spacing w:before="38" w:line="226" w:lineRule="auto"/>
              <w:jc w:val="right"/>
              <w:rPr>
                <w:sz w:val="18"/>
                <w:szCs w:val="18"/>
              </w:rPr>
            </w:pPr>
            <w:r>
              <w:rPr>
                <w:sz w:val="18"/>
                <w:szCs w:val="18"/>
                <w:color w:val="212529"/>
                <w:spacing w:val="-1"/>
              </w:rPr>
              <w:t>946.4</w:t>
            </w:r>
          </w:p>
        </w:tc>
        <w:tc>
          <w:tcPr>
            <w:tcW w:w="884" w:type="dxa"/>
            <w:vAlign w:val="top"/>
          </w:tcPr>
          <w:p>
            <w:pPr>
              <w:rPr>
                <w:rFonts w:ascii="Arial"/>
                <w:sz w:val="21"/>
              </w:rPr>
            </w:pPr>
            <w:r/>
          </w:p>
        </w:tc>
        <w:tc>
          <w:tcPr>
            <w:tcW w:w="876" w:type="dxa"/>
            <w:vAlign w:val="top"/>
          </w:tcPr>
          <w:p>
            <w:pPr>
              <w:rPr>
                <w:rFonts w:ascii="Arial"/>
                <w:sz w:val="21"/>
              </w:rPr>
            </w:pPr>
            <w:r/>
          </w:p>
        </w:tc>
      </w:tr>
      <w:tr>
        <w:trPr>
          <w:trHeight w:val="255" w:hRule="atLeast"/>
        </w:trPr>
        <w:tc>
          <w:tcPr>
            <w:tcW w:w="1295" w:type="dxa"/>
            <w:vAlign w:val="top"/>
          </w:tcPr>
          <w:p>
            <w:pPr>
              <w:pStyle w:val="TableText"/>
              <w:ind w:left="189"/>
              <w:spacing w:before="39" w:line="211" w:lineRule="auto"/>
              <w:rPr>
                <w:sz w:val="18"/>
                <w:szCs w:val="18"/>
              </w:rPr>
            </w:pPr>
            <w:r>
              <w:rPr>
                <w:sz w:val="18"/>
                <w:szCs w:val="18"/>
                <w:color w:val="212529"/>
                <w:spacing w:val="-1"/>
              </w:rPr>
              <w:t>2101102</w:t>
            </w:r>
          </w:p>
        </w:tc>
        <w:tc>
          <w:tcPr>
            <w:tcW w:w="2771" w:type="dxa"/>
            <w:vAlign w:val="top"/>
          </w:tcPr>
          <w:p>
            <w:pPr>
              <w:pStyle w:val="TableText"/>
              <w:ind w:left="186"/>
              <w:spacing w:before="39" w:line="211" w:lineRule="auto"/>
              <w:rPr>
                <w:sz w:val="18"/>
                <w:szCs w:val="18"/>
              </w:rPr>
            </w:pPr>
            <w:r>
              <w:rPr>
                <w:sz w:val="18"/>
                <w:szCs w:val="18"/>
                <w:color w:val="212529"/>
                <w:spacing w:val="-1"/>
              </w:rPr>
              <w:t>事业单位医疗</w:t>
            </w:r>
          </w:p>
        </w:tc>
        <w:tc>
          <w:tcPr>
            <w:tcW w:w="1183" w:type="dxa"/>
            <w:vAlign w:val="top"/>
          </w:tcPr>
          <w:p>
            <w:pPr>
              <w:pStyle w:val="TableText"/>
              <w:ind w:right="15"/>
              <w:spacing w:before="39" w:line="211" w:lineRule="auto"/>
              <w:jc w:val="right"/>
              <w:rPr>
                <w:sz w:val="18"/>
                <w:szCs w:val="18"/>
              </w:rPr>
            </w:pPr>
            <w:r>
              <w:rPr>
                <w:sz w:val="18"/>
                <w:szCs w:val="18"/>
                <w:color w:val="212529"/>
                <w:spacing w:val="-2"/>
              </w:rPr>
              <w:t>634.2</w:t>
            </w:r>
          </w:p>
        </w:tc>
        <w:tc>
          <w:tcPr>
            <w:tcW w:w="1168" w:type="dxa"/>
            <w:vAlign w:val="top"/>
          </w:tcPr>
          <w:p>
            <w:pPr>
              <w:pStyle w:val="TableText"/>
              <w:ind w:right="24"/>
              <w:spacing w:before="39" w:line="211" w:lineRule="auto"/>
              <w:jc w:val="right"/>
              <w:rPr>
                <w:sz w:val="18"/>
                <w:szCs w:val="18"/>
              </w:rPr>
            </w:pPr>
            <w:r>
              <w:rPr>
                <w:sz w:val="18"/>
                <w:szCs w:val="18"/>
                <w:color w:val="212529"/>
                <w:spacing w:val="-2"/>
              </w:rPr>
              <w:t>634.2</w:t>
            </w:r>
          </w:p>
        </w:tc>
        <w:tc>
          <w:tcPr>
            <w:tcW w:w="1093" w:type="dxa"/>
            <w:vAlign w:val="top"/>
          </w:tcPr>
          <w:p>
            <w:pPr>
              <w:pStyle w:val="TableText"/>
              <w:ind w:right="23"/>
              <w:spacing w:before="39" w:line="211" w:lineRule="auto"/>
              <w:jc w:val="right"/>
              <w:rPr>
                <w:sz w:val="18"/>
                <w:szCs w:val="18"/>
              </w:rPr>
            </w:pPr>
            <w:r>
              <w:rPr>
                <w:sz w:val="18"/>
                <w:szCs w:val="18"/>
                <w:color w:val="212529"/>
                <w:spacing w:val="-2"/>
              </w:rPr>
              <w:t>634.2</w:t>
            </w:r>
          </w:p>
        </w:tc>
        <w:tc>
          <w:tcPr>
            <w:tcW w:w="884" w:type="dxa"/>
            <w:vAlign w:val="top"/>
          </w:tcPr>
          <w:p>
            <w:pPr>
              <w:rPr>
                <w:rFonts w:ascii="Arial"/>
                <w:sz w:val="21"/>
              </w:rPr>
            </w:pPr>
            <w:r/>
          </w:p>
        </w:tc>
        <w:tc>
          <w:tcPr>
            <w:tcW w:w="876" w:type="dxa"/>
            <w:vAlign w:val="top"/>
          </w:tcPr>
          <w:p>
            <w:pPr>
              <w:rPr>
                <w:rFonts w:ascii="Arial"/>
                <w:sz w:val="21"/>
              </w:rPr>
            </w:pPr>
            <w:r/>
          </w:p>
        </w:tc>
      </w:tr>
      <w:tr>
        <w:trPr>
          <w:trHeight w:val="269" w:hRule="atLeast"/>
        </w:trPr>
        <w:tc>
          <w:tcPr>
            <w:tcW w:w="1295" w:type="dxa"/>
            <w:vAlign w:val="top"/>
          </w:tcPr>
          <w:p>
            <w:pPr>
              <w:pStyle w:val="TableText"/>
              <w:ind w:left="189"/>
              <w:spacing w:before="54" w:line="210" w:lineRule="auto"/>
              <w:rPr>
                <w:sz w:val="18"/>
                <w:szCs w:val="18"/>
              </w:rPr>
            </w:pPr>
            <w:r>
              <w:rPr>
                <w:sz w:val="18"/>
                <w:szCs w:val="18"/>
                <w:color w:val="212529"/>
                <w:spacing w:val="-1"/>
              </w:rPr>
              <w:t>2101199</w:t>
            </w:r>
          </w:p>
        </w:tc>
        <w:tc>
          <w:tcPr>
            <w:tcW w:w="2771" w:type="dxa"/>
            <w:vAlign w:val="top"/>
          </w:tcPr>
          <w:p>
            <w:pPr>
              <w:pStyle w:val="TableText"/>
              <w:ind w:left="184"/>
              <w:spacing w:before="54" w:line="210" w:lineRule="auto"/>
              <w:rPr>
                <w:sz w:val="18"/>
                <w:szCs w:val="18"/>
              </w:rPr>
            </w:pPr>
            <w:r>
              <w:rPr>
                <w:sz w:val="18"/>
                <w:szCs w:val="18"/>
                <w:color w:val="212529"/>
              </w:rPr>
              <w:t>其他行政事业单位医疗支出</w:t>
            </w:r>
          </w:p>
        </w:tc>
        <w:tc>
          <w:tcPr>
            <w:tcW w:w="1183" w:type="dxa"/>
            <w:vAlign w:val="top"/>
          </w:tcPr>
          <w:p>
            <w:pPr>
              <w:pStyle w:val="TableText"/>
              <w:ind w:right="15"/>
              <w:spacing w:before="54" w:line="210" w:lineRule="auto"/>
              <w:jc w:val="right"/>
              <w:rPr>
                <w:sz w:val="18"/>
                <w:szCs w:val="18"/>
              </w:rPr>
            </w:pPr>
            <w:r>
              <w:rPr>
                <w:sz w:val="18"/>
                <w:szCs w:val="18"/>
                <w:color w:val="212529"/>
                <w:spacing w:val="-2"/>
              </w:rPr>
              <w:t>312.2</w:t>
            </w:r>
          </w:p>
        </w:tc>
        <w:tc>
          <w:tcPr>
            <w:tcW w:w="1168" w:type="dxa"/>
            <w:vAlign w:val="top"/>
          </w:tcPr>
          <w:p>
            <w:pPr>
              <w:pStyle w:val="TableText"/>
              <w:ind w:right="24"/>
              <w:spacing w:before="54" w:line="210" w:lineRule="auto"/>
              <w:jc w:val="right"/>
              <w:rPr>
                <w:sz w:val="18"/>
                <w:szCs w:val="18"/>
              </w:rPr>
            </w:pPr>
            <w:r>
              <w:rPr>
                <w:sz w:val="18"/>
                <w:szCs w:val="18"/>
                <w:color w:val="212529"/>
                <w:spacing w:val="-2"/>
              </w:rPr>
              <w:t>312.2</w:t>
            </w:r>
          </w:p>
        </w:tc>
        <w:tc>
          <w:tcPr>
            <w:tcW w:w="1093" w:type="dxa"/>
            <w:vAlign w:val="top"/>
          </w:tcPr>
          <w:p>
            <w:pPr>
              <w:pStyle w:val="TableText"/>
              <w:ind w:right="23"/>
              <w:spacing w:before="54" w:line="210" w:lineRule="auto"/>
              <w:jc w:val="right"/>
              <w:rPr>
                <w:sz w:val="18"/>
                <w:szCs w:val="18"/>
              </w:rPr>
            </w:pPr>
            <w:r>
              <w:rPr>
                <w:sz w:val="18"/>
                <w:szCs w:val="18"/>
                <w:color w:val="212529"/>
                <w:spacing w:val="-2"/>
              </w:rPr>
              <w:t>312.2</w:t>
            </w:r>
          </w:p>
        </w:tc>
        <w:tc>
          <w:tcPr>
            <w:tcW w:w="884" w:type="dxa"/>
            <w:vAlign w:val="top"/>
          </w:tcPr>
          <w:p>
            <w:pPr>
              <w:rPr>
                <w:rFonts w:ascii="Arial"/>
                <w:sz w:val="21"/>
              </w:rPr>
            </w:pPr>
            <w:r/>
          </w:p>
        </w:tc>
        <w:tc>
          <w:tcPr>
            <w:tcW w:w="876" w:type="dxa"/>
            <w:vAlign w:val="top"/>
          </w:tcPr>
          <w:p>
            <w:pPr>
              <w:rPr>
                <w:rFonts w:ascii="Arial"/>
                <w:sz w:val="21"/>
              </w:rPr>
            </w:pPr>
            <w:r/>
          </w:p>
        </w:tc>
      </w:tr>
      <w:tr>
        <w:trPr>
          <w:trHeight w:val="269" w:hRule="atLeast"/>
        </w:trPr>
        <w:tc>
          <w:tcPr>
            <w:tcW w:w="1295" w:type="dxa"/>
            <w:vAlign w:val="top"/>
          </w:tcPr>
          <w:p>
            <w:pPr>
              <w:pStyle w:val="TableText"/>
              <w:ind w:left="99"/>
              <w:spacing w:before="40" w:line="224" w:lineRule="auto"/>
              <w:rPr>
                <w:sz w:val="18"/>
                <w:szCs w:val="18"/>
              </w:rPr>
            </w:pPr>
            <w:r>
              <w:rPr>
                <w:sz w:val="18"/>
                <w:szCs w:val="18"/>
                <w:color w:val="212529"/>
                <w:spacing w:val="-2"/>
              </w:rPr>
              <w:t>21017</w:t>
            </w:r>
          </w:p>
        </w:tc>
        <w:tc>
          <w:tcPr>
            <w:tcW w:w="2771" w:type="dxa"/>
            <w:vAlign w:val="top"/>
          </w:tcPr>
          <w:p>
            <w:pPr>
              <w:pStyle w:val="TableText"/>
              <w:ind w:left="111"/>
              <w:spacing w:before="40" w:line="224" w:lineRule="auto"/>
              <w:rPr>
                <w:sz w:val="18"/>
                <w:szCs w:val="18"/>
              </w:rPr>
            </w:pPr>
            <w:r>
              <w:rPr>
                <w:sz w:val="18"/>
                <w:szCs w:val="18"/>
                <w:color w:val="212529"/>
                <w:spacing w:val="-4"/>
              </w:rPr>
              <w:t>中医药事务</w:t>
            </w:r>
          </w:p>
        </w:tc>
        <w:tc>
          <w:tcPr>
            <w:tcW w:w="1183" w:type="dxa"/>
            <w:vAlign w:val="top"/>
          </w:tcPr>
          <w:p>
            <w:pPr>
              <w:pStyle w:val="TableText"/>
              <w:ind w:right="15"/>
              <w:spacing w:before="40" w:line="224" w:lineRule="auto"/>
              <w:jc w:val="right"/>
              <w:rPr>
                <w:sz w:val="18"/>
                <w:szCs w:val="18"/>
              </w:rPr>
            </w:pPr>
            <w:r>
              <w:rPr>
                <w:sz w:val="18"/>
                <w:szCs w:val="18"/>
                <w:color w:val="212529"/>
                <w:spacing w:val="-4"/>
              </w:rPr>
              <w:t>174.0</w:t>
            </w:r>
          </w:p>
        </w:tc>
        <w:tc>
          <w:tcPr>
            <w:tcW w:w="1168" w:type="dxa"/>
            <w:vAlign w:val="top"/>
          </w:tcPr>
          <w:p>
            <w:pPr>
              <w:rPr>
                <w:rFonts w:ascii="Arial"/>
                <w:sz w:val="21"/>
              </w:rPr>
            </w:pPr>
            <w:r/>
          </w:p>
        </w:tc>
        <w:tc>
          <w:tcPr>
            <w:tcW w:w="1093" w:type="dxa"/>
            <w:vAlign w:val="top"/>
          </w:tcPr>
          <w:p>
            <w:pPr>
              <w:rPr>
                <w:rFonts w:ascii="Arial"/>
                <w:sz w:val="21"/>
              </w:rPr>
            </w:pPr>
            <w:r/>
          </w:p>
        </w:tc>
        <w:tc>
          <w:tcPr>
            <w:tcW w:w="884" w:type="dxa"/>
            <w:vAlign w:val="top"/>
          </w:tcPr>
          <w:p>
            <w:pPr>
              <w:rPr>
                <w:rFonts w:ascii="Arial"/>
                <w:sz w:val="21"/>
              </w:rPr>
            </w:pPr>
            <w:r/>
          </w:p>
        </w:tc>
        <w:tc>
          <w:tcPr>
            <w:tcW w:w="876" w:type="dxa"/>
            <w:vAlign w:val="top"/>
          </w:tcPr>
          <w:p>
            <w:pPr>
              <w:pStyle w:val="TableText"/>
              <w:ind w:right="21"/>
              <w:spacing w:before="40" w:line="224" w:lineRule="auto"/>
              <w:jc w:val="right"/>
              <w:rPr>
                <w:sz w:val="18"/>
                <w:szCs w:val="18"/>
              </w:rPr>
            </w:pPr>
            <w:r>
              <w:rPr>
                <w:sz w:val="18"/>
                <w:szCs w:val="18"/>
                <w:color w:val="212529"/>
                <w:spacing w:val="-4"/>
              </w:rPr>
              <w:t>174.0</w:t>
            </w:r>
          </w:p>
        </w:tc>
      </w:tr>
      <w:tr>
        <w:trPr>
          <w:trHeight w:val="255" w:hRule="atLeast"/>
        </w:trPr>
        <w:tc>
          <w:tcPr>
            <w:tcW w:w="1295" w:type="dxa"/>
            <w:vAlign w:val="top"/>
          </w:tcPr>
          <w:p>
            <w:pPr>
              <w:pStyle w:val="TableText"/>
              <w:ind w:left="189"/>
              <w:spacing w:before="41" w:line="209" w:lineRule="auto"/>
              <w:rPr>
                <w:sz w:val="18"/>
                <w:szCs w:val="18"/>
              </w:rPr>
            </w:pPr>
            <w:r>
              <w:rPr>
                <w:sz w:val="18"/>
                <w:szCs w:val="18"/>
                <w:color w:val="212529"/>
                <w:spacing w:val="-1"/>
              </w:rPr>
              <w:t>2101704</w:t>
            </w:r>
          </w:p>
        </w:tc>
        <w:tc>
          <w:tcPr>
            <w:tcW w:w="2771" w:type="dxa"/>
            <w:vAlign w:val="top"/>
          </w:tcPr>
          <w:p>
            <w:pPr>
              <w:pStyle w:val="TableText"/>
              <w:ind w:left="201"/>
              <w:spacing w:before="41" w:line="209" w:lineRule="auto"/>
              <w:rPr>
                <w:sz w:val="18"/>
                <w:szCs w:val="18"/>
              </w:rPr>
            </w:pPr>
            <w:r>
              <w:rPr>
                <w:sz w:val="18"/>
                <w:szCs w:val="18"/>
                <w:color w:val="212529"/>
                <w:spacing w:val="-2"/>
              </w:rPr>
              <w:t>中医（民族医）药专项</w:t>
            </w:r>
          </w:p>
        </w:tc>
        <w:tc>
          <w:tcPr>
            <w:tcW w:w="1183" w:type="dxa"/>
            <w:vAlign w:val="top"/>
          </w:tcPr>
          <w:p>
            <w:pPr>
              <w:pStyle w:val="TableText"/>
              <w:ind w:right="15"/>
              <w:spacing w:before="41" w:line="209" w:lineRule="auto"/>
              <w:jc w:val="right"/>
              <w:rPr>
                <w:sz w:val="18"/>
                <w:szCs w:val="18"/>
              </w:rPr>
            </w:pPr>
            <w:r>
              <w:rPr>
                <w:sz w:val="18"/>
                <w:szCs w:val="18"/>
                <w:color w:val="212529"/>
                <w:spacing w:val="-4"/>
              </w:rPr>
              <w:t>174.0</w:t>
            </w:r>
          </w:p>
        </w:tc>
        <w:tc>
          <w:tcPr>
            <w:tcW w:w="1168" w:type="dxa"/>
            <w:vAlign w:val="top"/>
          </w:tcPr>
          <w:p>
            <w:pPr>
              <w:rPr>
                <w:rFonts w:ascii="Arial"/>
                <w:sz w:val="21"/>
              </w:rPr>
            </w:pPr>
            <w:r/>
          </w:p>
        </w:tc>
        <w:tc>
          <w:tcPr>
            <w:tcW w:w="1093" w:type="dxa"/>
            <w:vAlign w:val="top"/>
          </w:tcPr>
          <w:p>
            <w:pPr>
              <w:rPr>
                <w:rFonts w:ascii="Arial"/>
                <w:sz w:val="21"/>
              </w:rPr>
            </w:pPr>
            <w:r/>
          </w:p>
        </w:tc>
        <w:tc>
          <w:tcPr>
            <w:tcW w:w="884" w:type="dxa"/>
            <w:vAlign w:val="top"/>
          </w:tcPr>
          <w:p>
            <w:pPr>
              <w:rPr>
                <w:rFonts w:ascii="Arial"/>
                <w:sz w:val="21"/>
              </w:rPr>
            </w:pPr>
            <w:r/>
          </w:p>
        </w:tc>
        <w:tc>
          <w:tcPr>
            <w:tcW w:w="876" w:type="dxa"/>
            <w:vAlign w:val="top"/>
          </w:tcPr>
          <w:p>
            <w:pPr>
              <w:pStyle w:val="TableText"/>
              <w:ind w:right="21"/>
              <w:spacing w:before="41" w:line="209" w:lineRule="auto"/>
              <w:jc w:val="right"/>
              <w:rPr>
                <w:sz w:val="18"/>
                <w:szCs w:val="18"/>
              </w:rPr>
            </w:pPr>
            <w:r>
              <w:rPr>
                <w:sz w:val="18"/>
                <w:szCs w:val="18"/>
                <w:color w:val="212529"/>
                <w:spacing w:val="-4"/>
              </w:rPr>
              <w:t>174.0</w:t>
            </w:r>
          </w:p>
        </w:tc>
      </w:tr>
      <w:tr>
        <w:trPr>
          <w:trHeight w:val="269" w:hRule="atLeast"/>
        </w:trPr>
        <w:tc>
          <w:tcPr>
            <w:tcW w:w="1295" w:type="dxa"/>
            <w:vAlign w:val="top"/>
          </w:tcPr>
          <w:p>
            <w:pPr>
              <w:rPr>
                <w:rFonts w:ascii="Arial"/>
                <w:sz w:val="21"/>
              </w:rPr>
            </w:pPr>
            <w:r/>
          </w:p>
        </w:tc>
        <w:tc>
          <w:tcPr>
            <w:tcW w:w="2771" w:type="dxa"/>
            <w:vAlign w:val="top"/>
          </w:tcPr>
          <w:p>
            <w:pPr>
              <w:pStyle w:val="TableText"/>
              <w:ind w:left="1188"/>
              <w:spacing w:before="56" w:line="208" w:lineRule="auto"/>
              <w:rPr>
                <w:sz w:val="18"/>
                <w:szCs w:val="18"/>
              </w:rPr>
            </w:pPr>
            <w:r>
              <w:rPr>
                <w:sz w:val="18"/>
                <w:szCs w:val="18"/>
                <w:color w:val="212529"/>
                <w:spacing w:val="-1"/>
              </w:rPr>
              <w:t>合计</w:t>
            </w:r>
          </w:p>
        </w:tc>
        <w:tc>
          <w:tcPr>
            <w:tcW w:w="1183" w:type="dxa"/>
            <w:vAlign w:val="top"/>
          </w:tcPr>
          <w:p>
            <w:pPr>
              <w:pStyle w:val="TableText"/>
              <w:ind w:right="15"/>
              <w:spacing w:before="56" w:line="208" w:lineRule="auto"/>
              <w:jc w:val="right"/>
              <w:rPr>
                <w:sz w:val="18"/>
                <w:szCs w:val="18"/>
              </w:rPr>
            </w:pPr>
            <w:r>
              <w:rPr>
                <w:sz w:val="18"/>
                <w:szCs w:val="18"/>
                <w:color w:val="212529"/>
                <w:spacing w:val="-2"/>
              </w:rPr>
              <w:t>7,533.7</w:t>
            </w:r>
          </w:p>
        </w:tc>
        <w:tc>
          <w:tcPr>
            <w:tcW w:w="1168" w:type="dxa"/>
            <w:vAlign w:val="top"/>
          </w:tcPr>
          <w:p>
            <w:pPr>
              <w:pStyle w:val="TableText"/>
              <w:ind w:right="24"/>
              <w:spacing w:before="56" w:line="208" w:lineRule="auto"/>
              <w:jc w:val="right"/>
              <w:rPr>
                <w:sz w:val="18"/>
                <w:szCs w:val="18"/>
              </w:rPr>
            </w:pPr>
            <w:r>
              <w:rPr>
                <w:sz w:val="18"/>
                <w:szCs w:val="18"/>
                <w:color w:val="212529"/>
                <w:spacing w:val="-1"/>
              </w:rPr>
              <w:t>6,732.6</w:t>
            </w:r>
          </w:p>
        </w:tc>
        <w:tc>
          <w:tcPr>
            <w:tcW w:w="1093" w:type="dxa"/>
            <w:vAlign w:val="top"/>
          </w:tcPr>
          <w:p>
            <w:pPr>
              <w:pStyle w:val="TableText"/>
              <w:ind w:right="23"/>
              <w:spacing w:before="56" w:line="208" w:lineRule="auto"/>
              <w:jc w:val="right"/>
              <w:rPr>
                <w:sz w:val="18"/>
                <w:szCs w:val="18"/>
              </w:rPr>
            </w:pPr>
            <w:r>
              <w:rPr>
                <w:sz w:val="18"/>
                <w:szCs w:val="18"/>
                <w:color w:val="212529"/>
                <w:spacing w:val="-1"/>
              </w:rPr>
              <w:t>6,539.8</w:t>
            </w:r>
          </w:p>
        </w:tc>
        <w:tc>
          <w:tcPr>
            <w:tcW w:w="884" w:type="dxa"/>
            <w:vAlign w:val="top"/>
          </w:tcPr>
          <w:p>
            <w:pPr>
              <w:pStyle w:val="TableText"/>
              <w:ind w:right="13"/>
              <w:spacing w:before="56" w:line="208" w:lineRule="auto"/>
              <w:jc w:val="right"/>
              <w:rPr>
                <w:sz w:val="18"/>
                <w:szCs w:val="18"/>
              </w:rPr>
            </w:pPr>
            <w:r>
              <w:rPr>
                <w:sz w:val="18"/>
                <w:szCs w:val="18"/>
                <w:color w:val="212529"/>
                <w:spacing w:val="-4"/>
              </w:rPr>
              <w:t>192.8</w:t>
            </w:r>
          </w:p>
        </w:tc>
        <w:tc>
          <w:tcPr>
            <w:tcW w:w="876" w:type="dxa"/>
            <w:vAlign w:val="top"/>
          </w:tcPr>
          <w:p>
            <w:pPr>
              <w:pStyle w:val="TableText"/>
              <w:ind w:right="21"/>
              <w:spacing w:before="56" w:line="208" w:lineRule="auto"/>
              <w:jc w:val="right"/>
              <w:rPr>
                <w:sz w:val="18"/>
                <w:szCs w:val="18"/>
              </w:rPr>
            </w:pPr>
            <w:r>
              <w:rPr>
                <w:sz w:val="18"/>
                <w:szCs w:val="18"/>
                <w:color w:val="212529"/>
                <w:spacing w:val="-1"/>
              </w:rPr>
              <w:t>801.1</w:t>
            </w:r>
          </w:p>
        </w:tc>
      </w:tr>
      <w:tr>
        <w:trPr>
          <w:trHeight w:val="277" w:hRule="atLeast"/>
        </w:trPr>
        <w:tc>
          <w:tcPr>
            <w:tcW w:w="9270" w:type="dxa"/>
            <w:vAlign w:val="top"/>
            <w:gridSpan w:val="7"/>
            <w:tcBorders>
              <w:bottom w:val="single" w:color="FFFFFF" w:sz="6" w:space="0"/>
              <w:left w:val="single" w:color="FFFFFF" w:sz="2" w:space="0"/>
              <w:right w:val="nil"/>
            </w:tcBorders>
          </w:tcPr>
          <w:p>
            <w:pPr>
              <w:pStyle w:val="TableText"/>
              <w:ind w:left="11"/>
              <w:spacing w:before="42" w:line="225" w:lineRule="auto"/>
              <w:rPr>
                <w:sz w:val="18"/>
                <w:szCs w:val="18"/>
              </w:rPr>
            </w:pPr>
            <w:r>
              <w:rPr>
                <w:sz w:val="18"/>
                <w:szCs w:val="18"/>
                <w:color w:val="212529"/>
              </w:rPr>
              <w:t>注：本表按支出功能分类填列，明细到类、款、项三级科目</w:t>
            </w:r>
          </w:p>
        </w:tc>
      </w:tr>
    </w:tbl>
    <w:p>
      <w:pPr>
        <w:rPr>
          <w:rFonts w:ascii="Arial"/>
          <w:sz w:val="21"/>
        </w:rPr>
      </w:pPr>
      <w:r/>
    </w:p>
    <w:p>
      <w:pPr>
        <w:sectPr>
          <w:footerReference w:type="default" r:id="rId14"/>
          <w:pgSz w:w="11900" w:h="16840"/>
          <w:pgMar w:top="642" w:right="600" w:bottom="340" w:left="600" w:header="326" w:footer="91" w:gutter="0"/>
        </w:sectPr>
        <w:rPr>
          <w:rFonts w:ascii="Arial" w:hAnsi="Arial" w:eastAsia="Arial" w:cs="Arial"/>
          <w:sz w:val="21"/>
          <w:szCs w:val="21"/>
        </w:rPr>
      </w:pPr>
    </w:p>
    <w:p>
      <w:pPr>
        <w:spacing w:before="5"/>
        <w:rPr/>
      </w:pPr>
      <w:r/>
    </w:p>
    <w:p>
      <w:pPr>
        <w:spacing w:before="5"/>
        <w:rPr/>
      </w:pPr>
      <w:r/>
    </w:p>
    <w:p>
      <w:pPr>
        <w:spacing w:before="4"/>
        <w:rPr/>
      </w:pPr>
      <w:r/>
    </w:p>
    <w:tbl>
      <w:tblPr>
        <w:tblStyle w:val="TableNormal"/>
        <w:tblW w:w="9270"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95"/>
        <w:gridCol w:w="3594"/>
        <w:gridCol w:w="1647"/>
        <w:gridCol w:w="1468"/>
        <w:gridCol w:w="1266"/>
      </w:tblGrid>
      <w:tr>
        <w:trPr>
          <w:trHeight w:val="262" w:hRule="atLeast"/>
        </w:trPr>
        <w:tc>
          <w:tcPr>
            <w:tcW w:w="4889" w:type="dxa"/>
            <w:vAlign w:val="top"/>
            <w:gridSpan w:val="2"/>
            <w:tcBorders>
              <w:left w:val="single" w:color="FFFFFF" w:sz="2" w:space="0"/>
              <w:right w:val="single" w:color="FFFFFF" w:sz="2" w:space="0"/>
              <w:bottom w:val="single" w:color="FFFFFF" w:sz="6" w:space="0"/>
              <w:top w:val="single" w:color="FFFFFF" w:sz="6" w:space="0"/>
            </w:tcBorders>
          </w:tcPr>
          <w:p>
            <w:pPr>
              <w:pStyle w:val="TableText"/>
              <w:ind w:left="21"/>
              <w:spacing w:before="41" w:line="223" w:lineRule="auto"/>
              <w:rPr>
                <w:sz w:val="14"/>
                <w:szCs w:val="14"/>
              </w:rPr>
            </w:pPr>
            <w:r>
              <w:rPr>
                <w:sz w:val="14"/>
                <w:szCs w:val="14"/>
                <w:color w:val="212529"/>
                <w:spacing w:val="-3"/>
              </w:rPr>
              <w:t>附表6</w:t>
            </w:r>
          </w:p>
        </w:tc>
        <w:tc>
          <w:tcPr>
            <w:tcW w:w="1647"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c>
          <w:tcPr>
            <w:tcW w:w="1468" w:type="dxa"/>
            <w:vAlign w:val="top"/>
            <w:tcBorders>
              <w:left w:val="single" w:color="FFFFFF" w:sz="2" w:space="0"/>
              <w:right w:val="single" w:color="FFFFFF" w:sz="2" w:space="0"/>
              <w:bottom w:val="single" w:color="FFFFFF" w:sz="6" w:space="0"/>
              <w:top w:val="nil"/>
            </w:tcBorders>
          </w:tcPr>
          <w:p>
            <w:pPr>
              <w:rPr>
                <w:rFonts w:ascii="Arial"/>
                <w:sz w:val="21"/>
              </w:rPr>
            </w:pPr>
            <w:r/>
          </w:p>
        </w:tc>
        <w:tc>
          <w:tcPr>
            <w:tcW w:w="1266"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r>
      <w:tr>
        <w:trPr>
          <w:trHeight w:val="254" w:hRule="atLeast"/>
        </w:trPr>
        <w:tc>
          <w:tcPr>
            <w:tcW w:w="9270" w:type="dxa"/>
            <w:vAlign w:val="top"/>
            <w:gridSpan w:val="5"/>
            <w:tcBorders>
              <w:left w:val="single" w:color="FFFFFF" w:sz="6" w:space="0"/>
              <w:bottom w:val="single" w:color="FFFFFF" w:sz="6" w:space="0"/>
              <w:right w:val="single" w:color="FFFFFF" w:sz="6" w:space="0"/>
              <w:top w:val="single" w:color="FFFFFF" w:sz="6" w:space="0"/>
            </w:tcBorders>
          </w:tcPr>
          <w:p>
            <w:pPr>
              <w:ind w:left="3157"/>
              <w:spacing w:before="7" w:line="223" w:lineRule="exact"/>
              <w:outlineLvl w:val="1"/>
              <w:rPr>
                <w:rFonts w:ascii="Microsoft YaHei" w:hAnsi="Microsoft YaHei" w:eastAsia="Microsoft YaHei" w:cs="Microsoft YaHei"/>
                <w:sz w:val="22"/>
                <w:szCs w:val="22"/>
              </w:rPr>
            </w:pPr>
            <w:bookmarkStart w:name="bookmark39" w:id="33"/>
            <w:bookmarkEnd w:id="33"/>
            <w:bookmarkStart w:name="bookmark23" w:id="34"/>
            <w:bookmarkEnd w:id="34"/>
            <w:r>
              <w:rPr>
                <w:rFonts w:ascii="Microsoft YaHei" w:hAnsi="Microsoft YaHei" w:eastAsia="Microsoft YaHei" w:cs="Microsoft YaHei"/>
                <w:sz w:val="22"/>
                <w:szCs w:val="22"/>
                <w:color w:val="212529"/>
                <w:spacing w:val="4"/>
                <w:position w:val="-1"/>
              </w:rPr>
              <w:t>一般公共预算基本支出情况表</w:t>
            </w:r>
          </w:p>
        </w:tc>
      </w:tr>
      <w:tr>
        <w:trPr>
          <w:trHeight w:val="239" w:hRule="atLeast"/>
        </w:trPr>
        <w:tc>
          <w:tcPr>
            <w:tcW w:w="6536" w:type="dxa"/>
            <w:vAlign w:val="top"/>
            <w:gridSpan w:val="3"/>
            <w:tcBorders>
              <w:left w:val="single" w:color="FFFFFF" w:sz="2" w:space="0"/>
              <w:right w:val="single" w:color="FFFFFF" w:sz="2" w:space="0"/>
              <w:top w:val="single" w:color="FFFFFF" w:sz="6" w:space="0"/>
            </w:tcBorders>
          </w:tcPr>
          <w:p>
            <w:pPr>
              <w:pStyle w:val="TableText"/>
              <w:ind w:left="11"/>
              <w:spacing w:before="35" w:line="224" w:lineRule="auto"/>
              <w:rPr>
                <w:sz w:val="14"/>
                <w:szCs w:val="14"/>
              </w:rPr>
            </w:pPr>
            <w:r>
              <w:rPr>
                <w:sz w:val="14"/>
                <w:szCs w:val="14"/>
                <w:color w:val="212529"/>
                <w:spacing w:val="3"/>
              </w:rPr>
              <w:t>单位名称：天津市天津医院</w:t>
            </w:r>
          </w:p>
        </w:tc>
        <w:tc>
          <w:tcPr>
            <w:tcW w:w="1468" w:type="dxa"/>
            <w:vAlign w:val="top"/>
            <w:tcBorders>
              <w:left w:val="single" w:color="FFFFFF" w:sz="2" w:space="0"/>
              <w:right w:val="single" w:color="FFFFFF" w:sz="2" w:space="0"/>
              <w:top w:val="single" w:color="FFFFFF" w:sz="6" w:space="0"/>
            </w:tcBorders>
          </w:tcPr>
          <w:p>
            <w:pPr>
              <w:spacing w:line="229" w:lineRule="exact"/>
              <w:rPr>
                <w:rFonts w:ascii="Arial"/>
                <w:sz w:val="19"/>
              </w:rPr>
            </w:pPr>
            <w:r/>
          </w:p>
        </w:tc>
        <w:tc>
          <w:tcPr>
            <w:tcW w:w="1266" w:type="dxa"/>
            <w:vAlign w:val="top"/>
            <w:tcBorders>
              <w:left w:val="single" w:color="FFFFFF" w:sz="2" w:space="0"/>
              <w:right w:val="single" w:color="FFFFFF" w:sz="2" w:space="0"/>
              <w:top w:val="single" w:color="FFFFFF" w:sz="6" w:space="0"/>
            </w:tcBorders>
          </w:tcPr>
          <w:p>
            <w:pPr>
              <w:pStyle w:val="TableText"/>
              <w:ind w:left="519"/>
              <w:spacing w:before="35" w:line="225" w:lineRule="auto"/>
              <w:rPr>
                <w:sz w:val="14"/>
                <w:szCs w:val="14"/>
              </w:rPr>
            </w:pPr>
            <w:r>
              <w:rPr>
                <w:sz w:val="14"/>
                <w:szCs w:val="14"/>
                <w:color w:val="212529"/>
                <w:spacing w:val="2"/>
              </w:rPr>
              <w:t>单位：万元</w:t>
            </w:r>
          </w:p>
        </w:tc>
      </w:tr>
      <w:tr>
        <w:trPr>
          <w:trHeight w:val="254" w:hRule="atLeast"/>
        </w:trPr>
        <w:tc>
          <w:tcPr>
            <w:tcW w:w="4889" w:type="dxa"/>
            <w:vAlign w:val="top"/>
            <w:gridSpan w:val="2"/>
          </w:tcPr>
          <w:p>
            <w:pPr>
              <w:ind w:left="1530"/>
              <w:spacing w:before="21" w:line="175"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9"/>
                <w:position w:val="-1"/>
              </w:rPr>
              <w:t>部门预算支出经济分类</w:t>
            </w:r>
          </w:p>
        </w:tc>
        <w:tc>
          <w:tcPr>
            <w:tcW w:w="4381" w:type="dxa"/>
            <w:vAlign w:val="top"/>
            <w:gridSpan w:val="3"/>
          </w:tcPr>
          <w:p>
            <w:pPr>
              <w:ind w:left="1100"/>
              <w:spacing w:before="21" w:line="175"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8"/>
                <w:position w:val="-1"/>
              </w:rPr>
              <w:t>本年一般公共预算基本支出</w:t>
            </w:r>
          </w:p>
        </w:tc>
      </w:tr>
      <w:tr>
        <w:trPr>
          <w:trHeight w:val="239" w:hRule="atLeast"/>
        </w:trPr>
        <w:tc>
          <w:tcPr>
            <w:tcW w:w="1295" w:type="dxa"/>
            <w:vAlign w:val="top"/>
          </w:tcPr>
          <w:p>
            <w:pPr>
              <w:ind w:left="266"/>
              <w:spacing w:before="22" w:line="174"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8"/>
                <w:position w:val="-1"/>
              </w:rPr>
              <w:t>科目编码</w:t>
            </w:r>
          </w:p>
        </w:tc>
        <w:tc>
          <w:tcPr>
            <w:tcW w:w="3594" w:type="dxa"/>
            <w:vAlign w:val="top"/>
          </w:tcPr>
          <w:p>
            <w:pPr>
              <w:ind w:left="1417"/>
              <w:spacing w:before="22" w:line="174"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8"/>
                <w:position w:val="-1"/>
              </w:rPr>
              <w:t>科目名称</w:t>
            </w:r>
          </w:p>
        </w:tc>
        <w:tc>
          <w:tcPr>
            <w:tcW w:w="1647" w:type="dxa"/>
            <w:vAlign w:val="top"/>
          </w:tcPr>
          <w:p>
            <w:pPr>
              <w:ind w:left="637"/>
              <w:spacing w:before="23" w:line="172"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6"/>
                <w:position w:val="-1"/>
              </w:rPr>
              <w:t>合计</w:t>
            </w:r>
          </w:p>
        </w:tc>
        <w:tc>
          <w:tcPr>
            <w:tcW w:w="1468" w:type="dxa"/>
            <w:vAlign w:val="top"/>
          </w:tcPr>
          <w:p>
            <w:pPr>
              <w:ind w:left="370"/>
              <w:spacing w:before="22" w:line="173"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7"/>
                <w:position w:val="-1"/>
              </w:rPr>
              <w:t>人员经费</w:t>
            </w:r>
          </w:p>
        </w:tc>
        <w:tc>
          <w:tcPr>
            <w:tcW w:w="1266" w:type="dxa"/>
            <w:vAlign w:val="top"/>
          </w:tcPr>
          <w:p>
            <w:pPr>
              <w:ind w:left="269"/>
              <w:spacing w:before="22" w:line="173"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5"/>
                <w:position w:val="-1"/>
              </w:rPr>
              <w:t>公用经费</w:t>
            </w:r>
          </w:p>
        </w:tc>
      </w:tr>
      <w:tr>
        <w:trPr>
          <w:trHeight w:val="254" w:hRule="atLeast"/>
        </w:trPr>
        <w:tc>
          <w:tcPr>
            <w:tcW w:w="1295" w:type="dxa"/>
            <w:vAlign w:val="top"/>
          </w:tcPr>
          <w:p>
            <w:pPr>
              <w:pStyle w:val="TableText"/>
              <w:ind w:left="10"/>
              <w:spacing w:before="41" w:line="220" w:lineRule="auto"/>
              <w:rPr>
                <w:sz w:val="17"/>
                <w:szCs w:val="17"/>
              </w:rPr>
            </w:pPr>
            <w:r>
              <w:rPr>
                <w:sz w:val="17"/>
                <w:szCs w:val="17"/>
                <w:color w:val="212529"/>
              </w:rPr>
              <w:t>301</w:t>
            </w:r>
          </w:p>
        </w:tc>
        <w:tc>
          <w:tcPr>
            <w:tcW w:w="3594" w:type="dxa"/>
            <w:vAlign w:val="top"/>
          </w:tcPr>
          <w:p>
            <w:pPr>
              <w:pStyle w:val="TableText"/>
              <w:spacing w:before="41" w:line="220" w:lineRule="auto"/>
              <w:rPr>
                <w:sz w:val="17"/>
                <w:szCs w:val="17"/>
              </w:rPr>
            </w:pPr>
            <w:r>
              <w:rPr>
                <w:sz w:val="17"/>
                <w:szCs w:val="17"/>
                <w:color w:val="212529"/>
                <w:spacing w:val="7"/>
              </w:rPr>
              <w:t>工资福利支出</w:t>
            </w:r>
          </w:p>
        </w:tc>
        <w:tc>
          <w:tcPr>
            <w:tcW w:w="1647" w:type="dxa"/>
            <w:vAlign w:val="top"/>
          </w:tcPr>
          <w:p>
            <w:pPr>
              <w:pStyle w:val="TableText"/>
              <w:ind w:right="16"/>
              <w:spacing w:before="41" w:line="220" w:lineRule="auto"/>
              <w:jc w:val="right"/>
              <w:rPr>
                <w:sz w:val="17"/>
                <w:szCs w:val="17"/>
              </w:rPr>
            </w:pPr>
            <w:r>
              <w:rPr>
                <w:sz w:val="17"/>
                <w:szCs w:val="17"/>
                <w:color w:val="212529"/>
                <w:spacing w:val="3"/>
              </w:rPr>
              <w:t>5,582.4</w:t>
            </w:r>
          </w:p>
        </w:tc>
        <w:tc>
          <w:tcPr>
            <w:tcW w:w="1468" w:type="dxa"/>
            <w:vAlign w:val="top"/>
          </w:tcPr>
          <w:p>
            <w:pPr>
              <w:pStyle w:val="TableText"/>
              <w:ind w:right="15"/>
              <w:spacing w:before="41" w:line="220" w:lineRule="auto"/>
              <w:jc w:val="right"/>
              <w:rPr>
                <w:sz w:val="17"/>
                <w:szCs w:val="17"/>
              </w:rPr>
            </w:pPr>
            <w:r>
              <w:rPr>
                <w:sz w:val="17"/>
                <w:szCs w:val="17"/>
                <w:color w:val="212529"/>
                <w:spacing w:val="3"/>
              </w:rPr>
              <w:t>5,582.4</w:t>
            </w:r>
          </w:p>
        </w:tc>
        <w:tc>
          <w:tcPr>
            <w:tcW w:w="1266" w:type="dxa"/>
            <w:vAlign w:val="top"/>
          </w:tcPr>
          <w:p>
            <w:pPr>
              <w:rPr>
                <w:rFonts w:ascii="Arial"/>
                <w:sz w:val="21"/>
              </w:rPr>
            </w:pPr>
            <w:r/>
          </w:p>
        </w:tc>
      </w:tr>
      <w:tr>
        <w:trPr>
          <w:trHeight w:val="254" w:hRule="atLeast"/>
        </w:trPr>
        <w:tc>
          <w:tcPr>
            <w:tcW w:w="1295" w:type="dxa"/>
            <w:vAlign w:val="top"/>
          </w:tcPr>
          <w:p>
            <w:pPr>
              <w:pStyle w:val="TableText"/>
              <w:ind w:left="100"/>
              <w:spacing w:before="27" w:line="235" w:lineRule="auto"/>
              <w:rPr>
                <w:sz w:val="17"/>
                <w:szCs w:val="17"/>
              </w:rPr>
            </w:pPr>
            <w:r>
              <w:rPr>
                <w:sz w:val="17"/>
                <w:szCs w:val="17"/>
                <w:color w:val="212529"/>
                <w:spacing w:val="2"/>
              </w:rPr>
              <w:t>30101</w:t>
            </w:r>
          </w:p>
        </w:tc>
        <w:tc>
          <w:tcPr>
            <w:tcW w:w="3594" w:type="dxa"/>
            <w:vAlign w:val="top"/>
          </w:tcPr>
          <w:p>
            <w:pPr>
              <w:pStyle w:val="TableText"/>
              <w:ind w:left="86"/>
              <w:spacing w:before="27" w:line="224" w:lineRule="auto"/>
              <w:rPr>
                <w:sz w:val="17"/>
                <w:szCs w:val="17"/>
              </w:rPr>
            </w:pPr>
            <w:r>
              <w:rPr>
                <w:sz w:val="17"/>
                <w:szCs w:val="17"/>
                <w:color w:val="212529"/>
                <w:spacing w:val="7"/>
              </w:rPr>
              <w:t>基本工资</w:t>
            </w:r>
          </w:p>
        </w:tc>
        <w:tc>
          <w:tcPr>
            <w:tcW w:w="1647" w:type="dxa"/>
            <w:vAlign w:val="top"/>
          </w:tcPr>
          <w:p>
            <w:pPr>
              <w:pStyle w:val="TableText"/>
              <w:ind w:right="16"/>
              <w:spacing w:before="27" w:line="235" w:lineRule="auto"/>
              <w:jc w:val="right"/>
              <w:rPr>
                <w:sz w:val="17"/>
                <w:szCs w:val="17"/>
              </w:rPr>
            </w:pPr>
            <w:r>
              <w:rPr>
                <w:sz w:val="17"/>
                <w:szCs w:val="17"/>
                <w:color w:val="212529"/>
              </w:rPr>
              <w:t>149.2</w:t>
            </w:r>
          </w:p>
        </w:tc>
        <w:tc>
          <w:tcPr>
            <w:tcW w:w="1468" w:type="dxa"/>
            <w:vAlign w:val="top"/>
          </w:tcPr>
          <w:p>
            <w:pPr>
              <w:pStyle w:val="TableText"/>
              <w:ind w:right="15"/>
              <w:spacing w:before="27" w:line="235" w:lineRule="auto"/>
              <w:jc w:val="right"/>
              <w:rPr>
                <w:sz w:val="17"/>
                <w:szCs w:val="17"/>
              </w:rPr>
            </w:pPr>
            <w:r>
              <w:rPr>
                <w:sz w:val="17"/>
                <w:szCs w:val="17"/>
                <w:color w:val="212529"/>
              </w:rPr>
              <w:t>149.2</w:t>
            </w:r>
          </w:p>
        </w:tc>
        <w:tc>
          <w:tcPr>
            <w:tcW w:w="1266" w:type="dxa"/>
            <w:vAlign w:val="top"/>
          </w:tcPr>
          <w:p>
            <w:pPr>
              <w:rPr>
                <w:rFonts w:ascii="Arial"/>
                <w:sz w:val="21"/>
              </w:rPr>
            </w:pPr>
            <w:r/>
          </w:p>
        </w:tc>
      </w:tr>
      <w:tr>
        <w:trPr>
          <w:trHeight w:val="239" w:hRule="atLeast"/>
        </w:trPr>
        <w:tc>
          <w:tcPr>
            <w:tcW w:w="1295" w:type="dxa"/>
            <w:vAlign w:val="top"/>
          </w:tcPr>
          <w:p>
            <w:pPr>
              <w:pStyle w:val="TableText"/>
              <w:ind w:left="100"/>
              <w:spacing w:before="28" w:line="218" w:lineRule="auto"/>
              <w:rPr>
                <w:sz w:val="17"/>
                <w:szCs w:val="17"/>
              </w:rPr>
            </w:pPr>
            <w:r>
              <w:rPr>
                <w:sz w:val="17"/>
                <w:szCs w:val="17"/>
                <w:color w:val="212529"/>
                <w:spacing w:val="2"/>
              </w:rPr>
              <w:t>30108</w:t>
            </w:r>
          </w:p>
        </w:tc>
        <w:tc>
          <w:tcPr>
            <w:tcW w:w="3594" w:type="dxa"/>
            <w:vAlign w:val="top"/>
          </w:tcPr>
          <w:p>
            <w:pPr>
              <w:pStyle w:val="TableText"/>
              <w:ind w:left="86"/>
              <w:spacing w:before="28" w:line="218" w:lineRule="auto"/>
              <w:rPr>
                <w:sz w:val="17"/>
                <w:szCs w:val="17"/>
              </w:rPr>
            </w:pPr>
            <w:r>
              <w:rPr>
                <w:sz w:val="17"/>
                <w:szCs w:val="17"/>
                <w:color w:val="212529"/>
                <w:spacing w:val="9"/>
              </w:rPr>
              <w:t>机关事业单位基本养老保险缴费</w:t>
            </w:r>
          </w:p>
        </w:tc>
        <w:tc>
          <w:tcPr>
            <w:tcW w:w="1647" w:type="dxa"/>
            <w:vAlign w:val="top"/>
          </w:tcPr>
          <w:p>
            <w:pPr>
              <w:pStyle w:val="TableText"/>
              <w:ind w:right="16"/>
              <w:spacing w:before="28" w:line="218" w:lineRule="auto"/>
              <w:jc w:val="right"/>
              <w:rPr>
                <w:sz w:val="17"/>
                <w:szCs w:val="17"/>
              </w:rPr>
            </w:pPr>
            <w:r>
              <w:rPr>
                <w:sz w:val="17"/>
                <w:szCs w:val="17"/>
                <w:color w:val="212529"/>
                <w:spacing w:val="3"/>
              </w:rPr>
              <w:t>4,663.2</w:t>
            </w:r>
          </w:p>
        </w:tc>
        <w:tc>
          <w:tcPr>
            <w:tcW w:w="1468" w:type="dxa"/>
            <w:vAlign w:val="top"/>
          </w:tcPr>
          <w:p>
            <w:pPr>
              <w:pStyle w:val="TableText"/>
              <w:ind w:right="15"/>
              <w:spacing w:before="28" w:line="218" w:lineRule="auto"/>
              <w:jc w:val="right"/>
              <w:rPr>
                <w:sz w:val="17"/>
                <w:szCs w:val="17"/>
              </w:rPr>
            </w:pPr>
            <w:r>
              <w:rPr>
                <w:sz w:val="17"/>
                <w:szCs w:val="17"/>
                <w:color w:val="212529"/>
                <w:spacing w:val="3"/>
              </w:rPr>
              <w:t>4,663.2</w:t>
            </w:r>
          </w:p>
        </w:tc>
        <w:tc>
          <w:tcPr>
            <w:tcW w:w="1266" w:type="dxa"/>
            <w:vAlign w:val="top"/>
          </w:tcPr>
          <w:p>
            <w:pPr>
              <w:spacing w:line="229" w:lineRule="exact"/>
              <w:rPr>
                <w:rFonts w:ascii="Arial"/>
                <w:sz w:val="19"/>
              </w:rPr>
            </w:pPr>
            <w:r/>
          </w:p>
        </w:tc>
      </w:tr>
      <w:tr>
        <w:trPr>
          <w:trHeight w:val="254" w:hRule="atLeast"/>
        </w:trPr>
        <w:tc>
          <w:tcPr>
            <w:tcW w:w="1295" w:type="dxa"/>
            <w:vAlign w:val="top"/>
          </w:tcPr>
          <w:p>
            <w:pPr>
              <w:pStyle w:val="TableText"/>
              <w:ind w:left="100"/>
              <w:spacing w:before="29" w:line="233" w:lineRule="auto"/>
              <w:rPr>
                <w:sz w:val="17"/>
                <w:szCs w:val="17"/>
              </w:rPr>
            </w:pPr>
            <w:r>
              <w:rPr>
                <w:sz w:val="17"/>
                <w:szCs w:val="17"/>
                <w:color w:val="212529"/>
                <w:spacing w:val="2"/>
              </w:rPr>
              <w:t>30110</w:t>
            </w:r>
          </w:p>
        </w:tc>
        <w:tc>
          <w:tcPr>
            <w:tcW w:w="3594" w:type="dxa"/>
            <w:vAlign w:val="top"/>
          </w:tcPr>
          <w:p>
            <w:pPr>
              <w:pStyle w:val="TableText"/>
              <w:ind w:left="85"/>
              <w:spacing w:before="29" w:line="224" w:lineRule="auto"/>
              <w:rPr>
                <w:sz w:val="17"/>
                <w:szCs w:val="17"/>
              </w:rPr>
            </w:pPr>
            <w:r>
              <w:rPr>
                <w:sz w:val="17"/>
                <w:szCs w:val="17"/>
                <w:color w:val="212529"/>
                <w:spacing w:val="9"/>
              </w:rPr>
              <w:t>职工基本医疗保险缴费</w:t>
            </w:r>
          </w:p>
        </w:tc>
        <w:tc>
          <w:tcPr>
            <w:tcW w:w="1647" w:type="dxa"/>
            <w:vAlign w:val="top"/>
          </w:tcPr>
          <w:p>
            <w:pPr>
              <w:pStyle w:val="TableText"/>
              <w:ind w:right="16"/>
              <w:spacing w:before="29" w:line="233" w:lineRule="auto"/>
              <w:jc w:val="right"/>
              <w:rPr>
                <w:sz w:val="17"/>
                <w:szCs w:val="17"/>
              </w:rPr>
            </w:pPr>
            <w:r>
              <w:rPr>
                <w:sz w:val="17"/>
                <w:szCs w:val="17"/>
                <w:color w:val="212529"/>
                <w:spacing w:val="2"/>
              </w:rPr>
              <w:t>628.2</w:t>
            </w:r>
          </w:p>
        </w:tc>
        <w:tc>
          <w:tcPr>
            <w:tcW w:w="1468" w:type="dxa"/>
            <w:vAlign w:val="top"/>
          </w:tcPr>
          <w:p>
            <w:pPr>
              <w:pStyle w:val="TableText"/>
              <w:ind w:right="15"/>
              <w:spacing w:before="29" w:line="233" w:lineRule="auto"/>
              <w:jc w:val="right"/>
              <w:rPr>
                <w:sz w:val="17"/>
                <w:szCs w:val="17"/>
              </w:rPr>
            </w:pPr>
            <w:r>
              <w:rPr>
                <w:sz w:val="17"/>
                <w:szCs w:val="17"/>
                <w:color w:val="212529"/>
                <w:spacing w:val="2"/>
              </w:rPr>
              <w:t>628.2</w:t>
            </w:r>
          </w:p>
        </w:tc>
        <w:tc>
          <w:tcPr>
            <w:tcW w:w="1266" w:type="dxa"/>
            <w:vAlign w:val="top"/>
          </w:tcPr>
          <w:p>
            <w:pPr>
              <w:rPr>
                <w:rFonts w:ascii="Arial"/>
                <w:sz w:val="21"/>
              </w:rPr>
            </w:pPr>
            <w:r/>
          </w:p>
        </w:tc>
      </w:tr>
      <w:tr>
        <w:trPr>
          <w:trHeight w:val="239" w:hRule="atLeast"/>
        </w:trPr>
        <w:tc>
          <w:tcPr>
            <w:tcW w:w="1295" w:type="dxa"/>
            <w:vAlign w:val="top"/>
          </w:tcPr>
          <w:p>
            <w:pPr>
              <w:pStyle w:val="TableText"/>
              <w:ind w:left="100"/>
              <w:spacing w:before="31" w:line="215" w:lineRule="auto"/>
              <w:rPr>
                <w:sz w:val="17"/>
                <w:szCs w:val="17"/>
              </w:rPr>
            </w:pPr>
            <w:r>
              <w:rPr>
                <w:sz w:val="17"/>
                <w:szCs w:val="17"/>
                <w:color w:val="212529"/>
                <w:spacing w:val="2"/>
              </w:rPr>
              <w:t>30114</w:t>
            </w:r>
          </w:p>
        </w:tc>
        <w:tc>
          <w:tcPr>
            <w:tcW w:w="3594" w:type="dxa"/>
            <w:vAlign w:val="top"/>
          </w:tcPr>
          <w:p>
            <w:pPr>
              <w:pStyle w:val="TableText"/>
              <w:ind w:left="95"/>
              <w:spacing w:before="31" w:line="215" w:lineRule="auto"/>
              <w:rPr>
                <w:sz w:val="17"/>
                <w:szCs w:val="17"/>
              </w:rPr>
            </w:pPr>
            <w:r>
              <w:rPr>
                <w:sz w:val="17"/>
                <w:szCs w:val="17"/>
                <w:color w:val="212529"/>
                <w:spacing w:val="3"/>
              </w:rPr>
              <w:t>医疗费</w:t>
            </w:r>
          </w:p>
        </w:tc>
        <w:tc>
          <w:tcPr>
            <w:tcW w:w="1647" w:type="dxa"/>
            <w:vAlign w:val="top"/>
          </w:tcPr>
          <w:p>
            <w:pPr>
              <w:pStyle w:val="TableText"/>
              <w:ind w:right="16"/>
              <w:spacing w:before="31" w:line="215" w:lineRule="auto"/>
              <w:jc w:val="right"/>
              <w:rPr>
                <w:sz w:val="17"/>
                <w:szCs w:val="17"/>
              </w:rPr>
            </w:pPr>
            <w:r>
              <w:rPr>
                <w:sz w:val="17"/>
                <w:szCs w:val="17"/>
                <w:color w:val="212529"/>
              </w:rPr>
              <w:t>141.8</w:t>
            </w:r>
          </w:p>
        </w:tc>
        <w:tc>
          <w:tcPr>
            <w:tcW w:w="1468" w:type="dxa"/>
            <w:vAlign w:val="top"/>
          </w:tcPr>
          <w:p>
            <w:pPr>
              <w:pStyle w:val="TableText"/>
              <w:ind w:right="15"/>
              <w:spacing w:before="31" w:line="215" w:lineRule="auto"/>
              <w:jc w:val="right"/>
              <w:rPr>
                <w:sz w:val="17"/>
                <w:szCs w:val="17"/>
              </w:rPr>
            </w:pPr>
            <w:r>
              <w:rPr>
                <w:sz w:val="17"/>
                <w:szCs w:val="17"/>
                <w:color w:val="212529"/>
              </w:rPr>
              <w:t>141.8</w:t>
            </w:r>
          </w:p>
        </w:tc>
        <w:tc>
          <w:tcPr>
            <w:tcW w:w="1266" w:type="dxa"/>
            <w:vAlign w:val="top"/>
          </w:tcPr>
          <w:p>
            <w:pPr>
              <w:spacing w:line="229" w:lineRule="exact"/>
              <w:rPr>
                <w:rFonts w:ascii="Arial"/>
                <w:sz w:val="19"/>
              </w:rPr>
            </w:pPr>
            <w:r/>
          </w:p>
        </w:tc>
      </w:tr>
      <w:tr>
        <w:trPr>
          <w:trHeight w:val="254" w:hRule="atLeast"/>
        </w:trPr>
        <w:tc>
          <w:tcPr>
            <w:tcW w:w="1295" w:type="dxa"/>
            <w:vAlign w:val="top"/>
          </w:tcPr>
          <w:p>
            <w:pPr>
              <w:pStyle w:val="TableText"/>
              <w:ind w:left="10"/>
              <w:spacing w:before="46" w:line="214" w:lineRule="auto"/>
              <w:rPr>
                <w:sz w:val="17"/>
                <w:szCs w:val="17"/>
              </w:rPr>
            </w:pPr>
            <w:r>
              <w:rPr>
                <w:sz w:val="17"/>
                <w:szCs w:val="17"/>
                <w:color w:val="212529"/>
              </w:rPr>
              <w:t>302</w:t>
            </w:r>
          </w:p>
        </w:tc>
        <w:tc>
          <w:tcPr>
            <w:tcW w:w="3594" w:type="dxa"/>
            <w:vAlign w:val="top"/>
          </w:tcPr>
          <w:p>
            <w:pPr>
              <w:pStyle w:val="TableText"/>
              <w:spacing w:before="46" w:line="214" w:lineRule="auto"/>
              <w:rPr>
                <w:sz w:val="17"/>
                <w:szCs w:val="17"/>
              </w:rPr>
            </w:pPr>
            <w:r>
              <w:rPr>
                <w:sz w:val="17"/>
                <w:szCs w:val="17"/>
                <w:color w:val="212529"/>
                <w:spacing w:val="8"/>
              </w:rPr>
              <w:t>商品和服务支出</w:t>
            </w:r>
          </w:p>
        </w:tc>
        <w:tc>
          <w:tcPr>
            <w:tcW w:w="1647" w:type="dxa"/>
            <w:vAlign w:val="top"/>
          </w:tcPr>
          <w:p>
            <w:pPr>
              <w:pStyle w:val="TableText"/>
              <w:ind w:right="16"/>
              <w:spacing w:before="46" w:line="214" w:lineRule="auto"/>
              <w:jc w:val="right"/>
              <w:rPr>
                <w:sz w:val="17"/>
                <w:szCs w:val="17"/>
              </w:rPr>
            </w:pPr>
            <w:r>
              <w:rPr>
                <w:sz w:val="17"/>
                <w:szCs w:val="17"/>
                <w:color w:val="212529"/>
              </w:rPr>
              <w:t>192.8</w:t>
            </w:r>
          </w:p>
        </w:tc>
        <w:tc>
          <w:tcPr>
            <w:tcW w:w="1468" w:type="dxa"/>
            <w:vAlign w:val="top"/>
          </w:tcPr>
          <w:p>
            <w:pPr>
              <w:rPr>
                <w:rFonts w:ascii="Arial"/>
                <w:sz w:val="21"/>
              </w:rPr>
            </w:pPr>
            <w:r/>
          </w:p>
        </w:tc>
        <w:tc>
          <w:tcPr>
            <w:tcW w:w="1266" w:type="dxa"/>
            <w:vAlign w:val="top"/>
          </w:tcPr>
          <w:p>
            <w:pPr>
              <w:pStyle w:val="TableText"/>
              <w:ind w:right="25"/>
              <w:spacing w:before="46" w:line="214" w:lineRule="auto"/>
              <w:jc w:val="right"/>
              <w:rPr>
                <w:sz w:val="17"/>
                <w:szCs w:val="17"/>
              </w:rPr>
            </w:pPr>
            <w:r>
              <w:rPr>
                <w:sz w:val="17"/>
                <w:szCs w:val="17"/>
                <w:color w:val="212529"/>
              </w:rPr>
              <w:t>192.8</w:t>
            </w:r>
          </w:p>
        </w:tc>
      </w:tr>
      <w:tr>
        <w:trPr>
          <w:trHeight w:val="254" w:hRule="atLeast"/>
        </w:trPr>
        <w:tc>
          <w:tcPr>
            <w:tcW w:w="1295" w:type="dxa"/>
            <w:vAlign w:val="top"/>
          </w:tcPr>
          <w:p>
            <w:pPr>
              <w:pStyle w:val="TableText"/>
              <w:ind w:left="100"/>
              <w:spacing w:before="32" w:line="230" w:lineRule="auto"/>
              <w:rPr>
                <w:sz w:val="17"/>
                <w:szCs w:val="17"/>
              </w:rPr>
            </w:pPr>
            <w:r>
              <w:rPr>
                <w:sz w:val="17"/>
                <w:szCs w:val="17"/>
                <w:color w:val="212529"/>
                <w:spacing w:val="2"/>
              </w:rPr>
              <w:t>30299</w:t>
            </w:r>
          </w:p>
        </w:tc>
        <w:tc>
          <w:tcPr>
            <w:tcW w:w="3594" w:type="dxa"/>
            <w:vAlign w:val="top"/>
          </w:tcPr>
          <w:p>
            <w:pPr>
              <w:pStyle w:val="TableText"/>
              <w:ind w:left="86"/>
              <w:spacing w:before="32" w:line="225" w:lineRule="auto"/>
              <w:rPr>
                <w:sz w:val="17"/>
                <w:szCs w:val="17"/>
              </w:rPr>
            </w:pPr>
            <w:r>
              <w:rPr>
                <w:sz w:val="17"/>
                <w:szCs w:val="17"/>
                <w:color w:val="212529"/>
                <w:spacing w:val="8"/>
              </w:rPr>
              <w:t>其他商品和服务支出</w:t>
            </w:r>
          </w:p>
        </w:tc>
        <w:tc>
          <w:tcPr>
            <w:tcW w:w="1647" w:type="dxa"/>
            <w:vAlign w:val="top"/>
          </w:tcPr>
          <w:p>
            <w:pPr>
              <w:pStyle w:val="TableText"/>
              <w:ind w:right="16"/>
              <w:spacing w:before="32" w:line="230" w:lineRule="auto"/>
              <w:jc w:val="right"/>
              <w:rPr>
                <w:sz w:val="17"/>
                <w:szCs w:val="17"/>
              </w:rPr>
            </w:pPr>
            <w:r>
              <w:rPr>
                <w:sz w:val="17"/>
                <w:szCs w:val="17"/>
                <w:color w:val="212529"/>
              </w:rPr>
              <w:t>192.8</w:t>
            </w:r>
          </w:p>
        </w:tc>
        <w:tc>
          <w:tcPr>
            <w:tcW w:w="1468" w:type="dxa"/>
            <w:vAlign w:val="top"/>
          </w:tcPr>
          <w:p>
            <w:pPr>
              <w:rPr>
                <w:rFonts w:ascii="Arial"/>
                <w:sz w:val="21"/>
              </w:rPr>
            </w:pPr>
            <w:r/>
          </w:p>
        </w:tc>
        <w:tc>
          <w:tcPr>
            <w:tcW w:w="1266" w:type="dxa"/>
            <w:vAlign w:val="top"/>
          </w:tcPr>
          <w:p>
            <w:pPr>
              <w:pStyle w:val="TableText"/>
              <w:ind w:right="25"/>
              <w:spacing w:before="32" w:line="230" w:lineRule="auto"/>
              <w:jc w:val="right"/>
              <w:rPr>
                <w:sz w:val="17"/>
                <w:szCs w:val="17"/>
              </w:rPr>
            </w:pPr>
            <w:r>
              <w:rPr>
                <w:sz w:val="17"/>
                <w:szCs w:val="17"/>
                <w:color w:val="212529"/>
              </w:rPr>
              <w:t>192.8</w:t>
            </w:r>
          </w:p>
        </w:tc>
      </w:tr>
      <w:tr>
        <w:trPr>
          <w:trHeight w:val="239" w:hRule="atLeast"/>
        </w:trPr>
        <w:tc>
          <w:tcPr>
            <w:tcW w:w="1295" w:type="dxa"/>
            <w:vAlign w:val="top"/>
          </w:tcPr>
          <w:p>
            <w:pPr>
              <w:pStyle w:val="TableText"/>
              <w:ind w:left="10"/>
              <w:spacing w:before="33" w:line="212" w:lineRule="auto"/>
              <w:rPr>
                <w:sz w:val="17"/>
                <w:szCs w:val="17"/>
              </w:rPr>
            </w:pPr>
            <w:r>
              <w:rPr>
                <w:sz w:val="17"/>
                <w:szCs w:val="17"/>
                <w:color w:val="212529"/>
              </w:rPr>
              <w:t>303</w:t>
            </w:r>
          </w:p>
        </w:tc>
        <w:tc>
          <w:tcPr>
            <w:tcW w:w="3594" w:type="dxa"/>
            <w:vAlign w:val="top"/>
          </w:tcPr>
          <w:p>
            <w:pPr>
              <w:pStyle w:val="TableText"/>
              <w:spacing w:before="33" w:line="212" w:lineRule="auto"/>
              <w:rPr>
                <w:sz w:val="17"/>
                <w:szCs w:val="17"/>
              </w:rPr>
            </w:pPr>
            <w:r>
              <w:rPr>
                <w:sz w:val="17"/>
                <w:szCs w:val="17"/>
                <w:color w:val="212529"/>
                <w:spacing w:val="8"/>
              </w:rPr>
              <w:t>对个人和家庭的补助</w:t>
            </w:r>
          </w:p>
        </w:tc>
        <w:tc>
          <w:tcPr>
            <w:tcW w:w="1647" w:type="dxa"/>
            <w:vAlign w:val="top"/>
          </w:tcPr>
          <w:p>
            <w:pPr>
              <w:pStyle w:val="TableText"/>
              <w:ind w:right="16"/>
              <w:spacing w:before="33" w:line="212" w:lineRule="auto"/>
              <w:jc w:val="right"/>
              <w:rPr>
                <w:sz w:val="17"/>
                <w:szCs w:val="17"/>
              </w:rPr>
            </w:pPr>
            <w:r>
              <w:rPr>
                <w:sz w:val="17"/>
                <w:szCs w:val="17"/>
                <w:color w:val="212529"/>
                <w:spacing w:val="3"/>
              </w:rPr>
              <w:t>957.4</w:t>
            </w:r>
          </w:p>
        </w:tc>
        <w:tc>
          <w:tcPr>
            <w:tcW w:w="1468" w:type="dxa"/>
            <w:vAlign w:val="top"/>
          </w:tcPr>
          <w:p>
            <w:pPr>
              <w:pStyle w:val="TableText"/>
              <w:ind w:right="15"/>
              <w:spacing w:before="33" w:line="212" w:lineRule="auto"/>
              <w:jc w:val="right"/>
              <w:rPr>
                <w:sz w:val="17"/>
                <w:szCs w:val="17"/>
              </w:rPr>
            </w:pPr>
            <w:r>
              <w:rPr>
                <w:sz w:val="17"/>
                <w:szCs w:val="17"/>
                <w:color w:val="212529"/>
                <w:spacing w:val="3"/>
              </w:rPr>
              <w:t>957.4</w:t>
            </w:r>
          </w:p>
        </w:tc>
        <w:tc>
          <w:tcPr>
            <w:tcW w:w="1266" w:type="dxa"/>
            <w:vAlign w:val="top"/>
          </w:tcPr>
          <w:p>
            <w:pPr>
              <w:spacing w:line="229" w:lineRule="exact"/>
              <w:rPr>
                <w:rFonts w:ascii="Arial"/>
                <w:sz w:val="19"/>
              </w:rPr>
            </w:pPr>
            <w:r/>
          </w:p>
        </w:tc>
      </w:tr>
      <w:tr>
        <w:trPr>
          <w:trHeight w:val="254" w:hRule="atLeast"/>
        </w:trPr>
        <w:tc>
          <w:tcPr>
            <w:tcW w:w="1295" w:type="dxa"/>
            <w:vAlign w:val="top"/>
          </w:tcPr>
          <w:p>
            <w:pPr>
              <w:pStyle w:val="TableText"/>
              <w:ind w:left="100"/>
              <w:spacing w:before="34" w:line="227" w:lineRule="auto"/>
              <w:rPr>
                <w:sz w:val="17"/>
                <w:szCs w:val="17"/>
              </w:rPr>
            </w:pPr>
            <w:r>
              <w:rPr>
                <w:sz w:val="17"/>
                <w:szCs w:val="17"/>
                <w:color w:val="212529"/>
                <w:spacing w:val="2"/>
              </w:rPr>
              <w:t>30302</w:t>
            </w:r>
          </w:p>
        </w:tc>
        <w:tc>
          <w:tcPr>
            <w:tcW w:w="3594" w:type="dxa"/>
            <w:vAlign w:val="top"/>
          </w:tcPr>
          <w:p>
            <w:pPr>
              <w:pStyle w:val="TableText"/>
              <w:ind w:left="87"/>
              <w:spacing w:before="34" w:line="225" w:lineRule="auto"/>
              <w:rPr>
                <w:sz w:val="17"/>
                <w:szCs w:val="17"/>
              </w:rPr>
            </w:pPr>
            <w:r>
              <w:rPr>
                <w:sz w:val="17"/>
                <w:szCs w:val="17"/>
                <w:color w:val="212529"/>
                <w:spacing w:val="6"/>
              </w:rPr>
              <w:t>退休费</w:t>
            </w:r>
          </w:p>
        </w:tc>
        <w:tc>
          <w:tcPr>
            <w:tcW w:w="1647" w:type="dxa"/>
            <w:vAlign w:val="top"/>
          </w:tcPr>
          <w:p>
            <w:pPr>
              <w:pStyle w:val="TableText"/>
              <w:ind w:right="16"/>
              <w:spacing w:before="34" w:line="227" w:lineRule="auto"/>
              <w:jc w:val="right"/>
              <w:rPr>
                <w:sz w:val="17"/>
                <w:szCs w:val="17"/>
              </w:rPr>
            </w:pPr>
            <w:r>
              <w:rPr>
                <w:sz w:val="17"/>
                <w:szCs w:val="17"/>
                <w:color w:val="212529"/>
                <w:spacing w:val="2"/>
              </w:rPr>
              <w:t>781.0</w:t>
            </w:r>
          </w:p>
        </w:tc>
        <w:tc>
          <w:tcPr>
            <w:tcW w:w="1468" w:type="dxa"/>
            <w:vAlign w:val="top"/>
          </w:tcPr>
          <w:p>
            <w:pPr>
              <w:pStyle w:val="TableText"/>
              <w:ind w:right="15"/>
              <w:spacing w:before="34" w:line="227" w:lineRule="auto"/>
              <w:jc w:val="right"/>
              <w:rPr>
                <w:sz w:val="17"/>
                <w:szCs w:val="17"/>
              </w:rPr>
            </w:pPr>
            <w:r>
              <w:rPr>
                <w:sz w:val="17"/>
                <w:szCs w:val="17"/>
                <w:color w:val="212529"/>
                <w:spacing w:val="2"/>
              </w:rPr>
              <w:t>781.0</w:t>
            </w:r>
          </w:p>
        </w:tc>
        <w:tc>
          <w:tcPr>
            <w:tcW w:w="1266" w:type="dxa"/>
            <w:vAlign w:val="top"/>
          </w:tcPr>
          <w:p>
            <w:pPr>
              <w:rPr>
                <w:rFonts w:ascii="Arial"/>
                <w:sz w:val="21"/>
              </w:rPr>
            </w:pPr>
            <w:r/>
          </w:p>
        </w:tc>
      </w:tr>
      <w:tr>
        <w:trPr>
          <w:trHeight w:val="240" w:hRule="atLeast"/>
        </w:trPr>
        <w:tc>
          <w:tcPr>
            <w:tcW w:w="1295" w:type="dxa"/>
            <w:vAlign w:val="top"/>
          </w:tcPr>
          <w:p>
            <w:pPr>
              <w:pStyle w:val="TableText"/>
              <w:ind w:left="100"/>
              <w:spacing w:before="35" w:line="211" w:lineRule="auto"/>
              <w:rPr>
                <w:sz w:val="17"/>
                <w:szCs w:val="17"/>
              </w:rPr>
            </w:pPr>
            <w:r>
              <w:rPr>
                <w:sz w:val="17"/>
                <w:szCs w:val="17"/>
                <w:color w:val="212529"/>
                <w:spacing w:val="2"/>
              </w:rPr>
              <w:t>30307</w:t>
            </w:r>
          </w:p>
        </w:tc>
        <w:tc>
          <w:tcPr>
            <w:tcW w:w="3594" w:type="dxa"/>
            <w:vAlign w:val="top"/>
          </w:tcPr>
          <w:p>
            <w:pPr>
              <w:pStyle w:val="TableText"/>
              <w:ind w:left="95"/>
              <w:spacing w:before="35" w:line="211" w:lineRule="auto"/>
              <w:rPr>
                <w:sz w:val="17"/>
                <w:szCs w:val="17"/>
              </w:rPr>
            </w:pPr>
            <w:r>
              <w:rPr>
                <w:sz w:val="17"/>
                <w:szCs w:val="17"/>
                <w:color w:val="212529"/>
                <w:spacing w:val="6"/>
              </w:rPr>
              <w:t>医疗费补助</w:t>
            </w:r>
          </w:p>
        </w:tc>
        <w:tc>
          <w:tcPr>
            <w:tcW w:w="1647" w:type="dxa"/>
            <w:vAlign w:val="top"/>
          </w:tcPr>
          <w:p>
            <w:pPr>
              <w:pStyle w:val="TableText"/>
              <w:ind w:right="16"/>
              <w:spacing w:before="35" w:line="211" w:lineRule="auto"/>
              <w:jc w:val="right"/>
              <w:rPr>
                <w:sz w:val="17"/>
                <w:szCs w:val="17"/>
              </w:rPr>
            </w:pPr>
            <w:r>
              <w:rPr>
                <w:sz w:val="17"/>
                <w:szCs w:val="17"/>
                <w:color w:val="212529"/>
              </w:rPr>
              <w:t>176.4</w:t>
            </w:r>
          </w:p>
        </w:tc>
        <w:tc>
          <w:tcPr>
            <w:tcW w:w="1468" w:type="dxa"/>
            <w:vAlign w:val="top"/>
          </w:tcPr>
          <w:p>
            <w:pPr>
              <w:pStyle w:val="TableText"/>
              <w:ind w:right="15"/>
              <w:spacing w:before="35" w:line="211" w:lineRule="auto"/>
              <w:jc w:val="right"/>
              <w:rPr>
                <w:sz w:val="17"/>
                <w:szCs w:val="17"/>
              </w:rPr>
            </w:pPr>
            <w:r>
              <w:rPr>
                <w:sz w:val="17"/>
                <w:szCs w:val="17"/>
                <w:color w:val="212529"/>
              </w:rPr>
              <w:t>176.4</w:t>
            </w:r>
          </w:p>
        </w:tc>
        <w:tc>
          <w:tcPr>
            <w:tcW w:w="1266" w:type="dxa"/>
            <w:vAlign w:val="top"/>
          </w:tcPr>
          <w:p>
            <w:pPr>
              <w:spacing w:line="230" w:lineRule="exact"/>
              <w:rPr>
                <w:rFonts w:ascii="Arial"/>
                <w:sz w:val="20"/>
              </w:rPr>
            </w:pPr>
            <w:r/>
          </w:p>
        </w:tc>
      </w:tr>
      <w:tr>
        <w:trPr>
          <w:trHeight w:val="254" w:hRule="atLeast"/>
        </w:trPr>
        <w:tc>
          <w:tcPr>
            <w:tcW w:w="1295" w:type="dxa"/>
            <w:vAlign w:val="top"/>
          </w:tcPr>
          <w:p>
            <w:pPr>
              <w:rPr>
                <w:rFonts w:ascii="Arial"/>
                <w:sz w:val="21"/>
              </w:rPr>
            </w:pPr>
            <w:r/>
          </w:p>
        </w:tc>
        <w:tc>
          <w:tcPr>
            <w:tcW w:w="3594" w:type="dxa"/>
            <w:vAlign w:val="top"/>
          </w:tcPr>
          <w:p>
            <w:pPr>
              <w:pStyle w:val="TableText"/>
              <w:ind w:left="1557"/>
              <w:spacing w:before="50" w:line="210" w:lineRule="auto"/>
              <w:rPr>
                <w:sz w:val="17"/>
                <w:szCs w:val="17"/>
              </w:rPr>
            </w:pPr>
            <w:r>
              <w:rPr>
                <w:sz w:val="17"/>
                <w:szCs w:val="17"/>
                <w:color w:val="212529"/>
                <w:spacing w:val="4"/>
              </w:rPr>
              <w:t>合计</w:t>
            </w:r>
          </w:p>
        </w:tc>
        <w:tc>
          <w:tcPr>
            <w:tcW w:w="1647" w:type="dxa"/>
            <w:vAlign w:val="top"/>
          </w:tcPr>
          <w:p>
            <w:pPr>
              <w:pStyle w:val="TableText"/>
              <w:ind w:right="16"/>
              <w:spacing w:before="50" w:line="210" w:lineRule="auto"/>
              <w:jc w:val="right"/>
              <w:rPr>
                <w:sz w:val="17"/>
                <w:szCs w:val="17"/>
              </w:rPr>
            </w:pPr>
            <w:r>
              <w:rPr>
                <w:sz w:val="17"/>
                <w:szCs w:val="17"/>
                <w:color w:val="212529"/>
                <w:spacing w:val="3"/>
              </w:rPr>
              <w:t>6,732.6</w:t>
            </w:r>
          </w:p>
        </w:tc>
        <w:tc>
          <w:tcPr>
            <w:tcW w:w="1468" w:type="dxa"/>
            <w:vAlign w:val="top"/>
          </w:tcPr>
          <w:p>
            <w:pPr>
              <w:pStyle w:val="TableText"/>
              <w:ind w:right="15"/>
              <w:spacing w:before="50" w:line="210" w:lineRule="auto"/>
              <w:jc w:val="right"/>
              <w:rPr>
                <w:sz w:val="17"/>
                <w:szCs w:val="17"/>
              </w:rPr>
            </w:pPr>
            <w:r>
              <w:rPr>
                <w:sz w:val="17"/>
                <w:szCs w:val="17"/>
                <w:color w:val="212529"/>
                <w:spacing w:val="3"/>
              </w:rPr>
              <w:t>6,539.8</w:t>
            </w:r>
          </w:p>
        </w:tc>
        <w:tc>
          <w:tcPr>
            <w:tcW w:w="1266" w:type="dxa"/>
            <w:vAlign w:val="top"/>
          </w:tcPr>
          <w:p>
            <w:pPr>
              <w:pStyle w:val="TableText"/>
              <w:ind w:right="25"/>
              <w:spacing w:before="50" w:line="210" w:lineRule="auto"/>
              <w:jc w:val="right"/>
              <w:rPr>
                <w:sz w:val="17"/>
                <w:szCs w:val="17"/>
              </w:rPr>
            </w:pPr>
            <w:r>
              <w:rPr>
                <w:sz w:val="17"/>
                <w:szCs w:val="17"/>
                <w:color w:val="212529"/>
              </w:rPr>
              <w:t>192.8</w:t>
            </w:r>
          </w:p>
        </w:tc>
      </w:tr>
      <w:tr>
        <w:trPr>
          <w:trHeight w:val="262" w:hRule="atLeast"/>
        </w:trPr>
        <w:tc>
          <w:tcPr>
            <w:tcW w:w="9270" w:type="dxa"/>
            <w:vAlign w:val="top"/>
            <w:gridSpan w:val="5"/>
            <w:tcBorders>
              <w:left w:val="single" w:color="FFFFFF" w:sz="2" w:space="0"/>
              <w:bottom w:val="single" w:color="FFFFFF" w:sz="6" w:space="0"/>
              <w:right w:val="nil"/>
            </w:tcBorders>
          </w:tcPr>
          <w:p>
            <w:pPr>
              <w:pStyle w:val="TableText"/>
              <w:ind w:left="11"/>
              <w:spacing w:before="36" w:line="224" w:lineRule="auto"/>
              <w:rPr>
                <w:sz w:val="17"/>
                <w:szCs w:val="17"/>
              </w:rPr>
            </w:pPr>
            <w:r>
              <w:rPr>
                <w:sz w:val="17"/>
                <w:szCs w:val="17"/>
                <w:color w:val="212529"/>
                <w:spacing w:val="9"/>
              </w:rPr>
              <w:t>注：本表按部门预算支出经济分类分类填列，明细到类、款两级科目</w:t>
            </w:r>
          </w:p>
        </w:tc>
      </w:tr>
    </w:tbl>
    <w:p>
      <w:pPr>
        <w:rPr>
          <w:rFonts w:ascii="Arial"/>
          <w:sz w:val="21"/>
        </w:rPr>
      </w:pPr>
      <w:r/>
    </w:p>
    <w:p>
      <w:pPr>
        <w:sectPr>
          <w:footerReference w:type="default" r:id="rId15"/>
          <w:pgSz w:w="11900" w:h="16840"/>
          <w:pgMar w:top="642" w:right="600" w:bottom="340" w:left="600" w:header="326" w:footer="93" w:gutter="0"/>
        </w:sectPr>
        <w:rPr>
          <w:rFonts w:ascii="Arial" w:hAnsi="Arial" w:eastAsia="Arial" w:cs="Arial"/>
          <w:sz w:val="21"/>
          <w:szCs w:val="21"/>
        </w:rPr>
      </w:pPr>
    </w:p>
    <w:p>
      <w:pPr>
        <w:spacing w:before="5"/>
        <w:rPr/>
      </w:pPr>
      <w:r/>
    </w:p>
    <w:p>
      <w:pPr>
        <w:spacing w:before="5"/>
        <w:rPr/>
      </w:pPr>
      <w:r/>
    </w:p>
    <w:p>
      <w:pPr>
        <w:spacing w:before="4"/>
        <w:rPr/>
      </w:pPr>
      <w:r/>
    </w:p>
    <w:tbl>
      <w:tblPr>
        <w:tblStyle w:val="TableNormal"/>
        <w:tblW w:w="9269"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2149"/>
        <w:gridCol w:w="1887"/>
        <w:gridCol w:w="1288"/>
        <w:gridCol w:w="1348"/>
        <w:gridCol w:w="1437"/>
        <w:gridCol w:w="1160"/>
      </w:tblGrid>
      <w:tr>
        <w:trPr>
          <w:trHeight w:val="275" w:hRule="atLeast"/>
        </w:trPr>
        <w:tc>
          <w:tcPr>
            <w:tcW w:w="4036" w:type="dxa"/>
            <w:vAlign w:val="top"/>
            <w:gridSpan w:val="2"/>
            <w:tcBorders>
              <w:bottom w:val="single" w:color="FFFFFF" w:sz="6" w:space="0"/>
              <w:top w:val="single" w:color="FFFFFF" w:sz="6" w:space="0"/>
              <w:left w:val="single" w:color="FFFFFF" w:sz="2" w:space="0"/>
              <w:right w:val="single" w:color="FFFFFF" w:sz="2" w:space="0"/>
            </w:tcBorders>
          </w:tcPr>
          <w:p>
            <w:pPr>
              <w:pStyle w:val="TableText"/>
              <w:ind w:left="22"/>
              <w:spacing w:before="48" w:line="222" w:lineRule="auto"/>
              <w:rPr>
                <w:sz w:val="15"/>
                <w:szCs w:val="15"/>
              </w:rPr>
            </w:pPr>
            <w:r>
              <w:rPr>
                <w:sz w:val="15"/>
                <w:szCs w:val="15"/>
                <w:color w:val="212529"/>
                <w:spacing w:val="-4"/>
              </w:rPr>
              <w:t>附表7</w:t>
            </w:r>
          </w:p>
        </w:tc>
        <w:tc>
          <w:tcPr>
            <w:tcW w:w="1288"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1348"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1437"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c>
          <w:tcPr>
            <w:tcW w:w="1160" w:type="dxa"/>
            <w:vAlign w:val="top"/>
            <w:tcBorders>
              <w:bottom w:val="single" w:color="FFFFFF" w:sz="6" w:space="0"/>
              <w:top w:val="single" w:color="FFFFFF" w:sz="6" w:space="0"/>
              <w:left w:val="single" w:color="FFFFFF" w:sz="2" w:space="0"/>
              <w:right w:val="single" w:color="FFFFFF" w:sz="2" w:space="0"/>
            </w:tcBorders>
          </w:tcPr>
          <w:p>
            <w:pPr>
              <w:rPr>
                <w:rFonts w:ascii="Arial"/>
                <w:sz w:val="21"/>
              </w:rPr>
            </w:pPr>
            <w:r/>
          </w:p>
        </w:tc>
      </w:tr>
      <w:tr>
        <w:trPr>
          <w:trHeight w:val="267" w:hRule="atLeast"/>
        </w:trPr>
        <w:tc>
          <w:tcPr>
            <w:tcW w:w="9269" w:type="dxa"/>
            <w:vAlign w:val="top"/>
            <w:gridSpan w:val="6"/>
            <w:tcBorders>
              <w:left w:val="single" w:color="FFFFFF" w:sz="6" w:space="0"/>
              <w:bottom w:val="single" w:color="FFFFFF" w:sz="6" w:space="0"/>
              <w:right w:val="single" w:color="FFFFFF" w:sz="6" w:space="0"/>
              <w:top w:val="single" w:color="FFFFFF" w:sz="6" w:space="0"/>
            </w:tcBorders>
          </w:tcPr>
          <w:p>
            <w:pPr>
              <w:ind w:left="2579"/>
              <w:spacing w:before="12" w:line="237" w:lineRule="exact"/>
              <w:rPr>
                <w:rFonts w:ascii="Microsoft YaHei" w:hAnsi="Microsoft YaHei" w:eastAsia="Microsoft YaHei" w:cs="Microsoft YaHei"/>
                <w:sz w:val="23"/>
                <w:szCs w:val="23"/>
              </w:rPr>
            </w:pPr>
            <w:bookmarkStart w:name="bookmark40" w:id="35"/>
            <w:bookmarkEnd w:id="35"/>
            <w:r>
              <w:rPr>
                <w:rFonts w:ascii="Microsoft YaHei" w:hAnsi="Microsoft YaHei" w:eastAsia="Microsoft YaHei" w:cs="Microsoft YaHei"/>
                <w:sz w:val="23"/>
                <w:szCs w:val="23"/>
                <w:color w:val="212529"/>
                <w:spacing w:val="19"/>
                <w:position w:val="-1"/>
              </w:rPr>
              <w:t>一般公共预算</w:t>
            </w:r>
            <w:r>
              <w:rPr>
                <w:rFonts w:ascii="Microsoft YaHei" w:hAnsi="Microsoft YaHei" w:eastAsia="Microsoft YaHei" w:cs="Microsoft YaHei"/>
                <w:sz w:val="23"/>
                <w:szCs w:val="23"/>
                <w:color w:val="212529"/>
                <w:spacing w:val="19"/>
                <w:position w:val="-1"/>
              </w:rPr>
              <w:t xml:space="preserve"> </w:t>
            </w:r>
            <w:r>
              <w:rPr>
                <w:rFonts w:ascii="Microsoft YaHei" w:hAnsi="Microsoft YaHei" w:eastAsia="Microsoft YaHei" w:cs="Microsoft YaHei"/>
                <w:sz w:val="23"/>
                <w:szCs w:val="23"/>
                <w:color w:val="212529"/>
                <w:spacing w:val="19"/>
                <w:position w:val="-1"/>
              </w:rPr>
              <w:t>"三公"经费支出情况表</w:t>
            </w:r>
          </w:p>
        </w:tc>
      </w:tr>
      <w:tr>
        <w:trPr>
          <w:trHeight w:val="253" w:hRule="atLeast"/>
        </w:trPr>
        <w:tc>
          <w:tcPr>
            <w:tcW w:w="8109" w:type="dxa"/>
            <w:vAlign w:val="top"/>
            <w:gridSpan w:val="5"/>
            <w:tcBorders>
              <w:top w:val="single" w:color="FFFFFF" w:sz="6" w:space="0"/>
              <w:left w:val="single" w:color="FFFFFF" w:sz="2" w:space="0"/>
              <w:right w:val="single" w:color="FFFFFF" w:sz="2" w:space="0"/>
            </w:tcBorders>
          </w:tcPr>
          <w:p>
            <w:pPr>
              <w:pStyle w:val="TableText"/>
              <w:ind w:left="12"/>
              <w:spacing w:before="47" w:line="222" w:lineRule="auto"/>
              <w:rPr>
                <w:sz w:val="15"/>
                <w:szCs w:val="15"/>
              </w:rPr>
            </w:pPr>
            <w:r>
              <w:rPr>
                <w:sz w:val="15"/>
                <w:szCs w:val="15"/>
                <w:color w:val="212529"/>
                <w:spacing w:val="2"/>
              </w:rPr>
              <w:t>单位名称：天津市天津医院</w:t>
            </w:r>
          </w:p>
        </w:tc>
        <w:tc>
          <w:tcPr>
            <w:tcW w:w="1160" w:type="dxa"/>
            <w:vAlign w:val="top"/>
            <w:tcBorders>
              <w:top w:val="single" w:color="FFFFFF" w:sz="6" w:space="0"/>
              <w:left w:val="single" w:color="FFFFFF" w:sz="2" w:space="0"/>
              <w:right w:val="single" w:color="FFFFFF" w:sz="2" w:space="0"/>
            </w:tcBorders>
          </w:tcPr>
          <w:p>
            <w:pPr>
              <w:pStyle w:val="TableText"/>
              <w:ind w:left="445"/>
              <w:spacing w:before="47" w:line="223" w:lineRule="auto"/>
              <w:rPr>
                <w:sz w:val="15"/>
                <w:szCs w:val="15"/>
              </w:rPr>
            </w:pPr>
            <w:r>
              <w:rPr>
                <w:sz w:val="15"/>
                <w:szCs w:val="15"/>
                <w:color w:val="212529"/>
                <w:spacing w:val="1"/>
              </w:rPr>
              <w:t>单位:万元</w:t>
            </w:r>
          </w:p>
        </w:tc>
      </w:tr>
      <w:tr>
        <w:trPr>
          <w:trHeight w:val="268" w:hRule="atLeast"/>
        </w:trPr>
        <w:tc>
          <w:tcPr>
            <w:tcW w:w="2149" w:type="dxa"/>
            <w:vAlign w:val="top"/>
            <w:vMerge w:val="restart"/>
            <w:tcBorders>
              <w:bottom w:val="nil"/>
            </w:tcBorders>
          </w:tcPr>
          <w:p>
            <w:pPr>
              <w:ind w:left="792" w:right="533" w:hanging="190"/>
              <w:spacing w:before="75" w:line="16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0"/>
              </w:rPr>
              <w:t>"三公"经费</w:t>
            </w:r>
            <w:r>
              <w:rPr>
                <w:rFonts w:ascii="Microsoft YaHei" w:hAnsi="Microsoft YaHei" w:eastAsia="Microsoft YaHei" w:cs="Microsoft YaHei"/>
                <w:sz w:val="18"/>
                <w:szCs w:val="18"/>
                <w:color w:val="212529"/>
                <w:spacing w:val="5"/>
              </w:rPr>
              <w:t>合</w:t>
            </w:r>
            <w:r>
              <w:rPr>
                <w:rFonts w:ascii="Microsoft YaHei" w:hAnsi="Microsoft YaHei" w:eastAsia="Microsoft YaHei" w:cs="Microsoft YaHei"/>
                <w:sz w:val="18"/>
                <w:szCs w:val="18"/>
                <w:color w:val="212529"/>
                <w:spacing w:val="4"/>
              </w:rPr>
              <w:t xml:space="preserve">   </w:t>
            </w:r>
            <w:r>
              <w:rPr>
                <w:rFonts w:ascii="Microsoft YaHei" w:hAnsi="Microsoft YaHei" w:eastAsia="Microsoft YaHei" w:cs="Microsoft YaHei"/>
                <w:sz w:val="18"/>
                <w:szCs w:val="18"/>
                <w:color w:val="212529"/>
                <w:spacing w:val="5"/>
              </w:rPr>
              <w:t>计</w:t>
            </w:r>
          </w:p>
        </w:tc>
        <w:tc>
          <w:tcPr>
            <w:tcW w:w="1887" w:type="dxa"/>
            <w:vAlign w:val="top"/>
            <w:vMerge w:val="restart"/>
            <w:tcBorders>
              <w:bottom w:val="nil"/>
            </w:tcBorders>
          </w:tcPr>
          <w:p>
            <w:pPr>
              <w:ind w:left="586"/>
              <w:spacing w:before="78" w:line="181"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5"/>
                <w:position w:val="-1"/>
              </w:rPr>
              <w:t>因公出国</w:t>
            </w:r>
          </w:p>
          <w:p>
            <w:pPr>
              <w:ind w:left="670"/>
              <w:spacing w:before="41"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2"/>
              </w:rPr>
              <w:t>(境)</w:t>
            </w:r>
            <w:r>
              <w:rPr>
                <w:rFonts w:ascii="Microsoft YaHei" w:hAnsi="Microsoft YaHei" w:eastAsia="Microsoft YaHei" w:cs="Microsoft YaHei"/>
                <w:sz w:val="18"/>
                <w:szCs w:val="18"/>
                <w:color w:val="212529"/>
                <w:spacing w:val="36"/>
              </w:rPr>
              <w:t xml:space="preserve"> </w:t>
            </w:r>
            <w:r>
              <w:rPr>
                <w:rFonts w:ascii="Microsoft YaHei" w:hAnsi="Microsoft YaHei" w:eastAsia="Microsoft YaHei" w:cs="Microsoft YaHei"/>
                <w:sz w:val="18"/>
                <w:szCs w:val="18"/>
                <w:color w:val="212529"/>
                <w:spacing w:val="12"/>
              </w:rPr>
              <w:t>费</w:t>
            </w:r>
          </w:p>
        </w:tc>
        <w:tc>
          <w:tcPr>
            <w:tcW w:w="4073" w:type="dxa"/>
            <w:vAlign w:val="top"/>
            <w:gridSpan w:val="3"/>
          </w:tcPr>
          <w:p>
            <w:pPr>
              <w:ind w:left="1129"/>
              <w:spacing w:before="46" w:line="185"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position w:val="-1"/>
              </w:rPr>
              <w:t>公务用车购置及运行费</w:t>
            </w:r>
          </w:p>
        </w:tc>
        <w:tc>
          <w:tcPr>
            <w:tcW w:w="1160" w:type="dxa"/>
            <w:vAlign w:val="top"/>
            <w:vMerge w:val="restart"/>
            <w:tcBorders>
              <w:bottom w:val="nil"/>
            </w:tcBorders>
          </w:tcPr>
          <w:p>
            <w:pPr>
              <w:ind w:left="124"/>
              <w:spacing w:before="181"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position w:val="-1"/>
              </w:rPr>
              <w:t>公务接待费</w:t>
            </w:r>
          </w:p>
        </w:tc>
      </w:tr>
      <w:tr>
        <w:trPr>
          <w:trHeight w:val="268" w:hRule="atLeast"/>
        </w:trPr>
        <w:tc>
          <w:tcPr>
            <w:tcW w:w="2149" w:type="dxa"/>
            <w:vAlign w:val="top"/>
            <w:vMerge w:val="continue"/>
            <w:tcBorders>
              <w:top w:val="nil"/>
            </w:tcBorders>
          </w:tcPr>
          <w:p>
            <w:pPr>
              <w:rPr>
                <w:rFonts w:ascii="Arial"/>
                <w:sz w:val="21"/>
              </w:rPr>
            </w:pPr>
            <w:r/>
          </w:p>
        </w:tc>
        <w:tc>
          <w:tcPr>
            <w:tcW w:w="1887" w:type="dxa"/>
            <w:vAlign w:val="top"/>
            <w:vMerge w:val="continue"/>
            <w:tcBorders>
              <w:top w:val="nil"/>
            </w:tcBorders>
          </w:tcPr>
          <w:p>
            <w:pPr>
              <w:rPr>
                <w:rFonts w:ascii="Arial"/>
                <w:sz w:val="21"/>
              </w:rPr>
            </w:pPr>
            <w:r/>
          </w:p>
        </w:tc>
        <w:tc>
          <w:tcPr>
            <w:tcW w:w="1288" w:type="dxa"/>
            <w:vAlign w:val="top"/>
          </w:tcPr>
          <w:p>
            <w:pPr>
              <w:ind w:left="457"/>
              <w:spacing w:before="35" w:line="182"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position w:val="-1"/>
              </w:rPr>
              <w:t>小计</w:t>
            </w:r>
          </w:p>
        </w:tc>
        <w:tc>
          <w:tcPr>
            <w:tcW w:w="1348" w:type="dxa"/>
            <w:vAlign w:val="top"/>
          </w:tcPr>
          <w:p>
            <w:pPr>
              <w:ind w:left="42"/>
              <w:spacing w:before="33"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position w:val="-1"/>
              </w:rPr>
              <w:t>公务用车购置费</w:t>
            </w:r>
          </w:p>
        </w:tc>
        <w:tc>
          <w:tcPr>
            <w:tcW w:w="1437" w:type="dxa"/>
            <w:vAlign w:val="top"/>
          </w:tcPr>
          <w:p>
            <w:pPr>
              <w:ind w:left="86"/>
              <w:spacing w:before="33" w:line="185"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position w:val="-1"/>
              </w:rPr>
              <w:t>公务用车运行费</w:t>
            </w:r>
          </w:p>
        </w:tc>
        <w:tc>
          <w:tcPr>
            <w:tcW w:w="1160" w:type="dxa"/>
            <w:vAlign w:val="top"/>
            <w:vMerge w:val="continue"/>
            <w:tcBorders>
              <w:top w:val="nil"/>
            </w:tcBorders>
          </w:tcPr>
          <w:p>
            <w:pPr>
              <w:rPr>
                <w:rFonts w:ascii="Arial"/>
                <w:sz w:val="21"/>
              </w:rPr>
            </w:pPr>
            <w:r/>
          </w:p>
        </w:tc>
      </w:tr>
      <w:tr>
        <w:trPr>
          <w:trHeight w:val="253" w:hRule="atLeast"/>
        </w:trPr>
        <w:tc>
          <w:tcPr>
            <w:tcW w:w="2149" w:type="dxa"/>
            <w:vAlign w:val="top"/>
          </w:tcPr>
          <w:p>
            <w:pPr>
              <w:rPr>
                <w:rFonts w:ascii="Arial"/>
                <w:sz w:val="21"/>
              </w:rPr>
            </w:pPr>
            <w:r/>
          </w:p>
        </w:tc>
        <w:tc>
          <w:tcPr>
            <w:tcW w:w="1887" w:type="dxa"/>
            <w:vAlign w:val="top"/>
          </w:tcPr>
          <w:p>
            <w:pPr>
              <w:rPr>
                <w:rFonts w:ascii="Arial"/>
                <w:sz w:val="21"/>
              </w:rPr>
            </w:pPr>
            <w:r/>
          </w:p>
        </w:tc>
        <w:tc>
          <w:tcPr>
            <w:tcW w:w="1288" w:type="dxa"/>
            <w:vAlign w:val="top"/>
          </w:tcPr>
          <w:p>
            <w:pPr>
              <w:rPr>
                <w:rFonts w:ascii="Arial"/>
                <w:sz w:val="21"/>
              </w:rPr>
            </w:pPr>
            <w:r/>
          </w:p>
        </w:tc>
        <w:tc>
          <w:tcPr>
            <w:tcW w:w="1348" w:type="dxa"/>
            <w:vAlign w:val="top"/>
          </w:tcPr>
          <w:p>
            <w:pPr>
              <w:rPr>
                <w:rFonts w:ascii="Arial"/>
                <w:sz w:val="21"/>
              </w:rPr>
            </w:pPr>
            <w:r/>
          </w:p>
        </w:tc>
        <w:tc>
          <w:tcPr>
            <w:tcW w:w="1437" w:type="dxa"/>
            <w:vAlign w:val="top"/>
          </w:tcPr>
          <w:p>
            <w:pPr>
              <w:rPr>
                <w:rFonts w:ascii="Arial"/>
                <w:sz w:val="21"/>
              </w:rPr>
            </w:pPr>
            <w:r/>
          </w:p>
        </w:tc>
        <w:tc>
          <w:tcPr>
            <w:tcW w:w="1160" w:type="dxa"/>
            <w:vAlign w:val="top"/>
          </w:tcPr>
          <w:p>
            <w:pPr>
              <w:rPr>
                <w:rFonts w:ascii="Arial"/>
                <w:sz w:val="21"/>
              </w:rPr>
            </w:pPr>
            <w:r/>
          </w:p>
        </w:tc>
      </w:tr>
      <w:tr>
        <w:trPr>
          <w:trHeight w:val="275" w:hRule="atLeast"/>
        </w:trPr>
        <w:tc>
          <w:tcPr>
            <w:tcW w:w="9269" w:type="dxa"/>
            <w:vAlign w:val="top"/>
            <w:gridSpan w:val="6"/>
            <w:tcBorders>
              <w:bottom w:val="single" w:color="FFFFFF" w:sz="6" w:space="0"/>
              <w:left w:val="single" w:color="FFFFFF" w:sz="2" w:space="0"/>
              <w:right w:val="single" w:color="FFFFFF" w:sz="2" w:space="0"/>
            </w:tcBorders>
          </w:tcPr>
          <w:p>
            <w:pPr>
              <w:pStyle w:val="TableText"/>
              <w:ind w:left="11"/>
              <w:spacing w:before="56" w:line="214" w:lineRule="auto"/>
              <w:rPr>
                <w:sz w:val="18"/>
                <w:szCs w:val="18"/>
              </w:rPr>
            </w:pPr>
            <w:r>
              <w:rPr>
                <w:sz w:val="18"/>
                <w:szCs w:val="18"/>
                <w:color w:val="212529"/>
              </w:rPr>
              <w:t>注：本表为空表</w:t>
            </w:r>
          </w:p>
        </w:tc>
      </w:tr>
    </w:tbl>
    <w:p>
      <w:pPr>
        <w:rPr>
          <w:rFonts w:ascii="Arial"/>
          <w:sz w:val="21"/>
        </w:rPr>
      </w:pPr>
      <w:r/>
    </w:p>
    <w:p>
      <w:pPr>
        <w:sectPr>
          <w:footerReference w:type="default" r:id="rId16"/>
          <w:pgSz w:w="11900" w:h="16840"/>
          <w:pgMar w:top="642" w:right="600" w:bottom="340" w:left="600" w:header="326" w:footer="93" w:gutter="0"/>
        </w:sectPr>
        <w:rPr>
          <w:rFonts w:ascii="Arial" w:hAnsi="Arial" w:eastAsia="Arial" w:cs="Arial"/>
          <w:sz w:val="21"/>
          <w:szCs w:val="21"/>
        </w:rPr>
      </w:pPr>
    </w:p>
    <w:p>
      <w:pPr>
        <w:spacing w:before="5"/>
        <w:rPr/>
      </w:pPr>
      <w:r/>
    </w:p>
    <w:p>
      <w:pPr>
        <w:spacing w:before="5"/>
        <w:rPr/>
      </w:pPr>
      <w:r/>
    </w:p>
    <w:p>
      <w:pPr>
        <w:spacing w:before="4"/>
        <w:rPr/>
      </w:pPr>
      <w:r/>
    </w:p>
    <w:tbl>
      <w:tblPr>
        <w:tblStyle w:val="TableNormal"/>
        <w:tblW w:w="9270"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924"/>
        <w:gridCol w:w="3864"/>
        <w:gridCol w:w="1258"/>
        <w:gridCol w:w="1138"/>
        <w:gridCol w:w="1086"/>
      </w:tblGrid>
      <w:tr>
        <w:trPr>
          <w:trHeight w:val="260" w:hRule="atLeast"/>
        </w:trPr>
        <w:tc>
          <w:tcPr>
            <w:tcW w:w="5788" w:type="dxa"/>
            <w:vAlign w:val="top"/>
            <w:gridSpan w:val="2"/>
            <w:tcBorders>
              <w:left w:val="single" w:color="FFFFFF" w:sz="2" w:space="0"/>
              <w:right w:val="single" w:color="FFFFFF" w:sz="2" w:space="0"/>
              <w:bottom w:val="single" w:color="FFFFFF" w:sz="6" w:space="0"/>
              <w:top w:val="single" w:color="FFFFFF" w:sz="6" w:space="0"/>
            </w:tcBorders>
          </w:tcPr>
          <w:p>
            <w:pPr>
              <w:pStyle w:val="TableText"/>
              <w:ind w:left="21"/>
              <w:spacing w:before="41" w:line="224" w:lineRule="auto"/>
              <w:rPr>
                <w:sz w:val="14"/>
                <w:szCs w:val="14"/>
              </w:rPr>
            </w:pPr>
            <w:r>
              <w:rPr>
                <w:sz w:val="14"/>
                <w:szCs w:val="14"/>
                <w:color w:val="212529"/>
                <w:spacing w:val="-3"/>
              </w:rPr>
              <w:t>附表8</w:t>
            </w:r>
          </w:p>
        </w:tc>
        <w:tc>
          <w:tcPr>
            <w:tcW w:w="1258"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c>
          <w:tcPr>
            <w:tcW w:w="1138"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c>
          <w:tcPr>
            <w:tcW w:w="1086"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r>
      <w:tr>
        <w:trPr>
          <w:trHeight w:val="253" w:hRule="atLeast"/>
        </w:trPr>
        <w:tc>
          <w:tcPr>
            <w:tcW w:w="9270" w:type="dxa"/>
            <w:vAlign w:val="top"/>
            <w:gridSpan w:val="5"/>
            <w:tcBorders>
              <w:left w:val="single" w:color="FFFFFF" w:sz="6" w:space="0"/>
              <w:bottom w:val="single" w:color="FFFFFF" w:sz="6" w:space="0"/>
              <w:right w:val="single" w:color="FFFFFF" w:sz="6" w:space="0"/>
              <w:top w:val="single" w:color="FFFFFF" w:sz="6" w:space="0"/>
            </w:tcBorders>
          </w:tcPr>
          <w:p>
            <w:pPr>
              <w:ind w:left="3275"/>
              <w:spacing w:before="8" w:line="224" w:lineRule="exact"/>
              <w:outlineLvl w:val="1"/>
              <w:rPr>
                <w:rFonts w:ascii="Microsoft YaHei" w:hAnsi="Microsoft YaHei" w:eastAsia="Microsoft YaHei" w:cs="Microsoft YaHei"/>
                <w:sz w:val="22"/>
                <w:szCs w:val="22"/>
              </w:rPr>
            </w:pPr>
            <w:bookmarkStart w:name="bookmark41" w:id="36"/>
            <w:bookmarkEnd w:id="36"/>
            <w:bookmarkStart w:name="bookmark25" w:id="37"/>
            <w:bookmarkEnd w:id="37"/>
            <w:r>
              <w:rPr>
                <w:rFonts w:ascii="Microsoft YaHei" w:hAnsi="Microsoft YaHei" w:eastAsia="Microsoft YaHei" w:cs="Microsoft YaHei"/>
                <w:sz w:val="22"/>
                <w:szCs w:val="22"/>
                <w:color w:val="212529"/>
                <w:spacing w:val="3"/>
                <w:position w:val="-1"/>
              </w:rPr>
              <w:t>政府性基金预算支出情况表</w:t>
            </w:r>
          </w:p>
        </w:tc>
      </w:tr>
      <w:tr>
        <w:trPr>
          <w:trHeight w:val="238" w:hRule="atLeast"/>
        </w:trPr>
        <w:tc>
          <w:tcPr>
            <w:tcW w:w="5788" w:type="dxa"/>
            <w:vAlign w:val="top"/>
            <w:gridSpan w:val="2"/>
            <w:tcBorders>
              <w:left w:val="single" w:color="FFFFFF" w:sz="2" w:space="0"/>
              <w:right w:val="single" w:color="FFFFFF" w:sz="2" w:space="0"/>
              <w:top w:val="single" w:color="FFFFFF" w:sz="6" w:space="0"/>
            </w:tcBorders>
          </w:tcPr>
          <w:p>
            <w:pPr>
              <w:pStyle w:val="TableText"/>
              <w:ind w:left="11"/>
              <w:spacing w:before="38" w:line="225" w:lineRule="auto"/>
              <w:rPr>
                <w:sz w:val="14"/>
                <w:szCs w:val="14"/>
              </w:rPr>
            </w:pPr>
            <w:r>
              <w:rPr>
                <w:sz w:val="14"/>
                <w:szCs w:val="14"/>
                <w:color w:val="212529"/>
                <w:spacing w:val="3"/>
              </w:rPr>
              <w:t>单位名称：天津市天津医院</w:t>
            </w:r>
          </w:p>
        </w:tc>
        <w:tc>
          <w:tcPr>
            <w:tcW w:w="1258" w:type="dxa"/>
            <w:vAlign w:val="top"/>
            <w:tcBorders>
              <w:left w:val="single" w:color="FFFFFF" w:sz="2" w:space="0"/>
              <w:right w:val="single" w:color="FFFFFF" w:sz="2" w:space="0"/>
              <w:top w:val="single" w:color="FFFFFF" w:sz="6" w:space="0"/>
            </w:tcBorders>
          </w:tcPr>
          <w:p>
            <w:pPr>
              <w:spacing w:line="228" w:lineRule="exact"/>
              <w:rPr>
                <w:rFonts w:ascii="Arial"/>
                <w:sz w:val="19"/>
              </w:rPr>
            </w:pPr>
            <w:r/>
          </w:p>
        </w:tc>
        <w:tc>
          <w:tcPr>
            <w:tcW w:w="1138" w:type="dxa"/>
            <w:vAlign w:val="top"/>
            <w:tcBorders>
              <w:left w:val="single" w:color="FFFFFF" w:sz="2" w:space="0"/>
              <w:right w:val="single" w:color="FFFFFF" w:sz="2" w:space="0"/>
              <w:top w:val="single" w:color="FFFFFF" w:sz="6" w:space="0"/>
            </w:tcBorders>
          </w:tcPr>
          <w:p>
            <w:pPr>
              <w:spacing w:line="228" w:lineRule="exact"/>
              <w:rPr>
                <w:rFonts w:ascii="Arial"/>
                <w:sz w:val="19"/>
              </w:rPr>
            </w:pPr>
            <w:r/>
          </w:p>
        </w:tc>
        <w:tc>
          <w:tcPr>
            <w:tcW w:w="1086" w:type="dxa"/>
            <w:vAlign w:val="top"/>
            <w:tcBorders>
              <w:left w:val="single" w:color="FFFFFF" w:sz="2" w:space="0"/>
              <w:right w:val="single" w:color="FFFFFF" w:sz="2" w:space="0"/>
              <w:top w:val="single" w:color="FFFFFF" w:sz="6" w:space="0"/>
            </w:tcBorders>
          </w:tcPr>
          <w:p>
            <w:pPr>
              <w:pStyle w:val="TableText"/>
              <w:ind w:left="411"/>
              <w:spacing w:before="38" w:line="225" w:lineRule="auto"/>
              <w:rPr>
                <w:sz w:val="14"/>
                <w:szCs w:val="14"/>
              </w:rPr>
            </w:pPr>
            <w:r>
              <w:rPr>
                <w:sz w:val="14"/>
                <w:szCs w:val="14"/>
                <w:color w:val="212529"/>
                <w:spacing w:val="2"/>
              </w:rPr>
              <w:t>单位:万元</w:t>
            </w:r>
          </w:p>
        </w:tc>
      </w:tr>
      <w:tr>
        <w:trPr>
          <w:trHeight w:val="253" w:hRule="atLeast"/>
        </w:trPr>
        <w:tc>
          <w:tcPr>
            <w:tcW w:w="1924" w:type="dxa"/>
            <w:vAlign w:val="top"/>
            <w:vMerge w:val="restart"/>
            <w:tcBorders>
              <w:bottom w:val="nil"/>
            </w:tcBorders>
          </w:tcPr>
          <w:p>
            <w:pPr>
              <w:ind w:left="585"/>
              <w:spacing w:before="160" w:line="174"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8"/>
                <w:position w:val="-1"/>
              </w:rPr>
              <w:t>科目编码</w:t>
            </w:r>
          </w:p>
        </w:tc>
        <w:tc>
          <w:tcPr>
            <w:tcW w:w="3864" w:type="dxa"/>
            <w:vAlign w:val="top"/>
            <w:vMerge w:val="restart"/>
            <w:tcBorders>
              <w:bottom w:val="nil"/>
            </w:tcBorders>
          </w:tcPr>
          <w:p>
            <w:pPr>
              <w:ind w:left="1557"/>
              <w:spacing w:before="160" w:line="174"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8"/>
                <w:position w:val="-1"/>
              </w:rPr>
              <w:t>科目名称</w:t>
            </w:r>
          </w:p>
        </w:tc>
        <w:tc>
          <w:tcPr>
            <w:tcW w:w="3482" w:type="dxa"/>
            <w:vAlign w:val="top"/>
            <w:gridSpan w:val="3"/>
          </w:tcPr>
          <w:p>
            <w:pPr>
              <w:ind w:left="740"/>
              <w:spacing w:before="25" w:line="175"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7"/>
                <w:position w:val="-1"/>
              </w:rPr>
              <w:t>本年政府性基金预算支出</w:t>
            </w:r>
          </w:p>
        </w:tc>
      </w:tr>
      <w:tr>
        <w:trPr>
          <w:trHeight w:val="238" w:hRule="atLeast"/>
        </w:trPr>
        <w:tc>
          <w:tcPr>
            <w:tcW w:w="1924" w:type="dxa"/>
            <w:vAlign w:val="top"/>
            <w:vMerge w:val="continue"/>
            <w:tcBorders>
              <w:top w:val="nil"/>
            </w:tcBorders>
          </w:tcPr>
          <w:p>
            <w:pPr>
              <w:rPr>
                <w:rFonts w:ascii="Arial"/>
                <w:sz w:val="21"/>
              </w:rPr>
            </w:pPr>
            <w:r/>
          </w:p>
        </w:tc>
        <w:tc>
          <w:tcPr>
            <w:tcW w:w="3864" w:type="dxa"/>
            <w:vAlign w:val="top"/>
            <w:vMerge w:val="continue"/>
            <w:tcBorders>
              <w:top w:val="nil"/>
            </w:tcBorders>
          </w:tcPr>
          <w:p>
            <w:pPr>
              <w:rPr>
                <w:rFonts w:ascii="Arial"/>
                <w:sz w:val="21"/>
              </w:rPr>
            </w:pPr>
            <w:r/>
          </w:p>
        </w:tc>
        <w:tc>
          <w:tcPr>
            <w:tcW w:w="1258" w:type="dxa"/>
            <w:vAlign w:val="top"/>
          </w:tcPr>
          <w:p>
            <w:pPr>
              <w:ind w:left="437"/>
              <w:spacing w:before="28" w:line="172"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6"/>
                <w:position w:val="-1"/>
              </w:rPr>
              <w:t>合计</w:t>
            </w:r>
          </w:p>
        </w:tc>
        <w:tc>
          <w:tcPr>
            <w:tcW w:w="1138" w:type="dxa"/>
            <w:vAlign w:val="top"/>
          </w:tcPr>
          <w:p>
            <w:pPr>
              <w:ind w:left="191"/>
              <w:spacing w:before="27" w:line="174"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5"/>
                <w:position w:val="-1"/>
              </w:rPr>
              <w:t>基本支出</w:t>
            </w:r>
          </w:p>
        </w:tc>
        <w:tc>
          <w:tcPr>
            <w:tcW w:w="1086" w:type="dxa"/>
            <w:vAlign w:val="top"/>
          </w:tcPr>
          <w:p>
            <w:pPr>
              <w:ind w:left="170"/>
              <w:spacing w:before="28" w:line="173" w:lineRule="exact"/>
              <w:rPr>
                <w:rFonts w:ascii="Microsoft YaHei" w:hAnsi="Microsoft YaHei" w:eastAsia="Microsoft YaHei" w:cs="Microsoft YaHei"/>
                <w:sz w:val="17"/>
                <w:szCs w:val="17"/>
              </w:rPr>
            </w:pPr>
            <w:r>
              <w:rPr>
                <w:rFonts w:ascii="Microsoft YaHei" w:hAnsi="Microsoft YaHei" w:eastAsia="Microsoft YaHei" w:cs="Microsoft YaHei"/>
                <w:sz w:val="17"/>
                <w:szCs w:val="17"/>
                <w:color w:val="212529"/>
                <w:spacing w:val="5"/>
                <w:position w:val="-1"/>
              </w:rPr>
              <w:t>项目支出</w:t>
            </w:r>
          </w:p>
        </w:tc>
      </w:tr>
      <w:tr>
        <w:trPr>
          <w:trHeight w:val="253" w:hRule="atLeast"/>
        </w:trPr>
        <w:tc>
          <w:tcPr>
            <w:tcW w:w="1924" w:type="dxa"/>
            <w:vAlign w:val="top"/>
          </w:tcPr>
          <w:p>
            <w:pPr>
              <w:rPr>
                <w:rFonts w:ascii="Arial"/>
                <w:sz w:val="21"/>
              </w:rPr>
            </w:pPr>
            <w:r/>
          </w:p>
        </w:tc>
        <w:tc>
          <w:tcPr>
            <w:tcW w:w="3864" w:type="dxa"/>
            <w:vAlign w:val="top"/>
          </w:tcPr>
          <w:p>
            <w:pPr>
              <w:rPr>
                <w:rFonts w:ascii="Arial"/>
                <w:sz w:val="21"/>
              </w:rPr>
            </w:pPr>
            <w:r/>
          </w:p>
        </w:tc>
        <w:tc>
          <w:tcPr>
            <w:tcW w:w="1258" w:type="dxa"/>
            <w:vAlign w:val="top"/>
          </w:tcPr>
          <w:p>
            <w:pPr>
              <w:rPr>
                <w:rFonts w:ascii="Arial"/>
                <w:sz w:val="21"/>
              </w:rPr>
            </w:pPr>
            <w:r/>
          </w:p>
        </w:tc>
        <w:tc>
          <w:tcPr>
            <w:tcW w:w="1138" w:type="dxa"/>
            <w:vAlign w:val="top"/>
          </w:tcPr>
          <w:p>
            <w:pPr>
              <w:rPr>
                <w:rFonts w:ascii="Arial"/>
                <w:sz w:val="21"/>
              </w:rPr>
            </w:pPr>
            <w:r/>
          </w:p>
        </w:tc>
        <w:tc>
          <w:tcPr>
            <w:tcW w:w="1086" w:type="dxa"/>
            <w:vAlign w:val="top"/>
          </w:tcPr>
          <w:p>
            <w:pPr>
              <w:rPr>
                <w:rFonts w:ascii="Arial"/>
                <w:sz w:val="21"/>
              </w:rPr>
            </w:pPr>
            <w:r/>
          </w:p>
        </w:tc>
      </w:tr>
      <w:tr>
        <w:trPr>
          <w:trHeight w:val="253" w:hRule="atLeast"/>
        </w:trPr>
        <w:tc>
          <w:tcPr>
            <w:tcW w:w="9270" w:type="dxa"/>
            <w:vAlign w:val="top"/>
            <w:gridSpan w:val="5"/>
            <w:tcBorders>
              <w:left w:val="single" w:color="FFFFFF" w:sz="2" w:space="0"/>
              <w:bottom w:val="single" w:color="FFFFFF" w:sz="6" w:space="0"/>
              <w:right w:val="nil"/>
            </w:tcBorders>
          </w:tcPr>
          <w:p>
            <w:pPr>
              <w:pStyle w:val="TableText"/>
              <w:ind w:left="11"/>
              <w:spacing w:before="34" w:line="224" w:lineRule="auto"/>
              <w:rPr>
                <w:sz w:val="17"/>
                <w:szCs w:val="17"/>
              </w:rPr>
            </w:pPr>
            <w:r>
              <w:rPr>
                <w:sz w:val="17"/>
                <w:szCs w:val="17"/>
                <w:color w:val="212529"/>
                <w:spacing w:val="9"/>
              </w:rPr>
              <w:t>注：1.本表按支出功能分类填列，明细到类、款、项三级</w:t>
            </w:r>
            <w:r>
              <w:rPr>
                <w:sz w:val="17"/>
                <w:szCs w:val="17"/>
                <w:color w:val="212529"/>
                <w:spacing w:val="8"/>
              </w:rPr>
              <w:t>科目。</w:t>
            </w:r>
          </w:p>
        </w:tc>
      </w:tr>
      <w:tr>
        <w:trPr>
          <w:trHeight w:val="246" w:hRule="atLeast"/>
        </w:trPr>
        <w:tc>
          <w:tcPr>
            <w:tcW w:w="9270" w:type="dxa"/>
            <w:vAlign w:val="top"/>
            <w:gridSpan w:val="5"/>
            <w:tcBorders>
              <w:left w:val="single" w:color="FFFFFF" w:sz="2" w:space="0"/>
              <w:right w:val="single" w:color="FFFFFF" w:sz="2" w:space="0"/>
              <w:bottom w:val="single" w:color="FFFFFF" w:sz="6" w:space="0"/>
              <w:top w:val="single" w:color="FFFFFF" w:sz="6" w:space="0"/>
            </w:tcBorders>
          </w:tcPr>
          <w:p>
            <w:pPr>
              <w:pStyle w:val="TableText"/>
              <w:ind w:left="373"/>
              <w:spacing w:before="36" w:line="217" w:lineRule="auto"/>
              <w:rPr>
                <w:sz w:val="17"/>
                <w:szCs w:val="17"/>
              </w:rPr>
            </w:pPr>
            <w:r>
              <w:rPr>
                <w:sz w:val="17"/>
                <w:szCs w:val="17"/>
                <w:color w:val="212529"/>
                <w:spacing w:val="6"/>
              </w:rPr>
              <w:t>2.本表为空表</w:t>
            </w:r>
          </w:p>
        </w:tc>
      </w:tr>
    </w:tbl>
    <w:p>
      <w:pPr>
        <w:rPr>
          <w:rFonts w:ascii="Arial"/>
          <w:sz w:val="21"/>
        </w:rPr>
      </w:pPr>
      <w:r/>
    </w:p>
    <w:p>
      <w:pPr>
        <w:sectPr>
          <w:footerReference w:type="default" r:id="rId17"/>
          <w:pgSz w:w="11900" w:h="16840"/>
          <w:pgMar w:top="642" w:right="600" w:bottom="340" w:left="600" w:header="326" w:footer="93" w:gutter="0"/>
        </w:sectPr>
        <w:rPr>
          <w:rFonts w:ascii="Arial" w:hAnsi="Arial" w:eastAsia="Arial" w:cs="Arial"/>
          <w:sz w:val="21"/>
          <w:szCs w:val="21"/>
        </w:rPr>
      </w:pPr>
    </w:p>
    <w:p>
      <w:pPr>
        <w:spacing w:before="5"/>
        <w:rPr/>
      </w:pPr>
      <w:r/>
    </w:p>
    <w:p>
      <w:pPr>
        <w:spacing w:before="5"/>
        <w:rPr/>
      </w:pPr>
      <w:r/>
    </w:p>
    <w:p>
      <w:pPr>
        <w:spacing w:before="4"/>
        <w:rPr/>
      </w:pPr>
      <w:r/>
    </w:p>
    <w:tbl>
      <w:tblPr>
        <w:tblStyle w:val="TableNormal"/>
        <w:tblW w:w="9270"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161"/>
        <w:gridCol w:w="4223"/>
        <w:gridCol w:w="1617"/>
        <w:gridCol w:w="1138"/>
        <w:gridCol w:w="1131"/>
      </w:tblGrid>
      <w:tr>
        <w:trPr>
          <w:trHeight w:val="275" w:hRule="atLeast"/>
        </w:trPr>
        <w:tc>
          <w:tcPr>
            <w:tcW w:w="5384" w:type="dxa"/>
            <w:vAlign w:val="top"/>
            <w:gridSpan w:val="2"/>
            <w:tcBorders>
              <w:left w:val="single" w:color="FFFFFF" w:sz="2" w:space="0"/>
              <w:right w:val="single" w:color="FFFFFF" w:sz="2" w:space="0"/>
              <w:bottom w:val="single" w:color="FFFFFF" w:sz="6" w:space="0"/>
              <w:top w:val="single" w:color="FFFFFF" w:sz="6" w:space="0"/>
            </w:tcBorders>
          </w:tcPr>
          <w:p>
            <w:pPr>
              <w:pStyle w:val="TableText"/>
              <w:ind w:left="22"/>
              <w:spacing w:before="48" w:line="222" w:lineRule="auto"/>
              <w:rPr>
                <w:sz w:val="15"/>
                <w:szCs w:val="15"/>
              </w:rPr>
            </w:pPr>
            <w:r>
              <w:rPr>
                <w:sz w:val="15"/>
                <w:szCs w:val="15"/>
                <w:color w:val="212529"/>
                <w:spacing w:val="-4"/>
              </w:rPr>
              <w:t>附表9</w:t>
            </w:r>
          </w:p>
        </w:tc>
        <w:tc>
          <w:tcPr>
            <w:tcW w:w="1617"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c>
          <w:tcPr>
            <w:tcW w:w="1138"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c>
          <w:tcPr>
            <w:tcW w:w="1131" w:type="dxa"/>
            <w:vAlign w:val="top"/>
            <w:tcBorders>
              <w:left w:val="single" w:color="FFFFFF" w:sz="2" w:space="0"/>
              <w:right w:val="single" w:color="FFFFFF" w:sz="2" w:space="0"/>
              <w:bottom w:val="single" w:color="FFFFFF" w:sz="6" w:space="0"/>
              <w:top w:val="single" w:color="FFFFFF" w:sz="6" w:space="0"/>
            </w:tcBorders>
          </w:tcPr>
          <w:p>
            <w:pPr>
              <w:rPr>
                <w:rFonts w:ascii="Arial"/>
                <w:sz w:val="21"/>
              </w:rPr>
            </w:pPr>
            <w:r/>
          </w:p>
        </w:tc>
      </w:tr>
      <w:tr>
        <w:trPr>
          <w:trHeight w:val="268" w:hRule="atLeast"/>
        </w:trPr>
        <w:tc>
          <w:tcPr>
            <w:tcW w:w="9270" w:type="dxa"/>
            <w:vAlign w:val="top"/>
            <w:gridSpan w:val="5"/>
            <w:tcBorders>
              <w:left w:val="single" w:color="FFFFFF" w:sz="6" w:space="0"/>
              <w:bottom w:val="single" w:color="FFFFFF" w:sz="6" w:space="0"/>
              <w:right w:val="single" w:color="FFFFFF" w:sz="6" w:space="0"/>
              <w:top w:val="single" w:color="FFFFFF" w:sz="6" w:space="0"/>
            </w:tcBorders>
          </w:tcPr>
          <w:p>
            <w:pPr>
              <w:ind w:left="3087"/>
              <w:spacing w:before="12" w:line="237" w:lineRule="exact"/>
              <w:outlineLvl w:val="1"/>
              <w:rPr>
                <w:rFonts w:ascii="Microsoft YaHei" w:hAnsi="Microsoft YaHei" w:eastAsia="Microsoft YaHei" w:cs="Microsoft YaHei"/>
                <w:sz w:val="23"/>
                <w:szCs w:val="23"/>
              </w:rPr>
            </w:pPr>
            <w:bookmarkStart w:name="bookmark26" w:id="38"/>
            <w:bookmarkEnd w:id="38"/>
            <w:r>
              <w:rPr>
                <w:rFonts w:ascii="Microsoft YaHei" w:hAnsi="Microsoft YaHei" w:eastAsia="Microsoft YaHei" w:cs="Microsoft YaHei"/>
                <w:sz w:val="23"/>
                <w:szCs w:val="23"/>
                <w:color w:val="212529"/>
                <w:spacing w:val="7"/>
                <w:position w:val="-1"/>
              </w:rPr>
              <w:t>国有资本经营预算支出情况表</w:t>
            </w:r>
          </w:p>
        </w:tc>
      </w:tr>
      <w:tr>
        <w:trPr>
          <w:trHeight w:val="253" w:hRule="atLeast"/>
        </w:trPr>
        <w:tc>
          <w:tcPr>
            <w:tcW w:w="5384" w:type="dxa"/>
            <w:vAlign w:val="top"/>
            <w:gridSpan w:val="2"/>
            <w:tcBorders>
              <w:left w:val="single" w:color="FFFFFF" w:sz="2" w:space="0"/>
              <w:right w:val="single" w:color="FFFFFF" w:sz="2" w:space="0"/>
              <w:top w:val="single" w:color="FFFFFF" w:sz="6" w:space="0"/>
            </w:tcBorders>
          </w:tcPr>
          <w:p>
            <w:pPr>
              <w:pStyle w:val="TableText"/>
              <w:ind w:left="12"/>
              <w:spacing w:before="45" w:line="223" w:lineRule="auto"/>
              <w:rPr>
                <w:sz w:val="15"/>
                <w:szCs w:val="15"/>
              </w:rPr>
            </w:pPr>
            <w:r>
              <w:rPr>
                <w:sz w:val="15"/>
                <w:szCs w:val="15"/>
                <w:color w:val="212529"/>
                <w:spacing w:val="2"/>
              </w:rPr>
              <w:t>单位名称：天津市天津医院</w:t>
            </w:r>
          </w:p>
        </w:tc>
        <w:tc>
          <w:tcPr>
            <w:tcW w:w="1617" w:type="dxa"/>
            <w:vAlign w:val="top"/>
            <w:tcBorders>
              <w:left w:val="single" w:color="FFFFFF" w:sz="2" w:space="0"/>
              <w:right w:val="single" w:color="FFFFFF" w:sz="2" w:space="0"/>
              <w:top w:val="single" w:color="FFFFFF" w:sz="6" w:space="0"/>
            </w:tcBorders>
          </w:tcPr>
          <w:p>
            <w:pPr>
              <w:rPr>
                <w:rFonts w:ascii="Arial"/>
                <w:sz w:val="21"/>
              </w:rPr>
            </w:pPr>
            <w:r/>
          </w:p>
        </w:tc>
        <w:tc>
          <w:tcPr>
            <w:tcW w:w="2269" w:type="dxa"/>
            <w:vAlign w:val="top"/>
            <w:gridSpan w:val="2"/>
            <w:tcBorders>
              <w:left w:val="single" w:color="FFFFFF" w:sz="2" w:space="0"/>
              <w:right w:val="single" w:color="FFFFFF" w:sz="2" w:space="0"/>
              <w:top w:val="single" w:color="FFFFFF" w:sz="6" w:space="0"/>
            </w:tcBorders>
          </w:tcPr>
          <w:p>
            <w:pPr>
              <w:pStyle w:val="TableText"/>
              <w:ind w:left="1476"/>
              <w:spacing w:before="45" w:line="224" w:lineRule="auto"/>
              <w:rPr>
                <w:sz w:val="15"/>
                <w:szCs w:val="15"/>
              </w:rPr>
            </w:pPr>
            <w:r>
              <w:rPr>
                <w:sz w:val="15"/>
                <w:szCs w:val="15"/>
                <w:color w:val="212529"/>
                <w:spacing w:val="1"/>
              </w:rPr>
              <w:t>单位：万元</w:t>
            </w:r>
          </w:p>
        </w:tc>
      </w:tr>
      <w:tr>
        <w:trPr>
          <w:trHeight w:val="268" w:hRule="atLeast"/>
        </w:trPr>
        <w:tc>
          <w:tcPr>
            <w:tcW w:w="1161" w:type="dxa"/>
            <w:vAlign w:val="top"/>
            <w:vMerge w:val="restart"/>
            <w:tcBorders>
              <w:bottom w:val="nil"/>
            </w:tcBorders>
          </w:tcPr>
          <w:p>
            <w:pPr>
              <w:ind w:left="201"/>
              <w:spacing w:before="181"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position w:val="-1"/>
              </w:rPr>
              <w:t>科目编码</w:t>
            </w:r>
          </w:p>
        </w:tc>
        <w:tc>
          <w:tcPr>
            <w:tcW w:w="4223" w:type="dxa"/>
            <w:vAlign w:val="top"/>
            <w:vMerge w:val="restart"/>
            <w:tcBorders>
              <w:bottom w:val="nil"/>
            </w:tcBorders>
          </w:tcPr>
          <w:p>
            <w:pPr>
              <w:ind w:left="1736"/>
              <w:spacing w:before="181"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position w:val="-1"/>
              </w:rPr>
              <w:t>科目名称</w:t>
            </w:r>
          </w:p>
        </w:tc>
        <w:tc>
          <w:tcPr>
            <w:tcW w:w="3886" w:type="dxa"/>
            <w:vAlign w:val="top"/>
            <w:gridSpan w:val="3"/>
          </w:tcPr>
          <w:p>
            <w:pPr>
              <w:ind w:left="673"/>
              <w:spacing w:before="45" w:line="186"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position w:val="-1"/>
              </w:rPr>
              <w:t>本年国有资本经营基金预算支出</w:t>
            </w:r>
          </w:p>
        </w:tc>
      </w:tr>
      <w:tr>
        <w:trPr>
          <w:trHeight w:val="268" w:hRule="atLeast"/>
        </w:trPr>
        <w:tc>
          <w:tcPr>
            <w:tcW w:w="1161" w:type="dxa"/>
            <w:vAlign w:val="top"/>
            <w:vMerge w:val="continue"/>
            <w:tcBorders>
              <w:top w:val="nil"/>
            </w:tcBorders>
          </w:tcPr>
          <w:p>
            <w:pPr>
              <w:rPr>
                <w:rFonts w:ascii="Arial"/>
                <w:sz w:val="21"/>
              </w:rPr>
            </w:pPr>
            <w:r/>
          </w:p>
        </w:tc>
        <w:tc>
          <w:tcPr>
            <w:tcW w:w="4223" w:type="dxa"/>
            <w:vAlign w:val="top"/>
            <w:vMerge w:val="continue"/>
            <w:tcBorders>
              <w:top w:val="nil"/>
            </w:tcBorders>
          </w:tcPr>
          <w:p>
            <w:pPr>
              <w:rPr>
                <w:rFonts w:ascii="Arial"/>
                <w:sz w:val="21"/>
              </w:rPr>
            </w:pPr>
            <w:r/>
          </w:p>
        </w:tc>
        <w:tc>
          <w:tcPr>
            <w:tcW w:w="1617" w:type="dxa"/>
            <w:vAlign w:val="top"/>
          </w:tcPr>
          <w:p>
            <w:pPr>
              <w:ind w:left="618"/>
              <w:spacing w:before="34" w:line="182"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position w:val="-1"/>
              </w:rPr>
              <w:t>合计</w:t>
            </w:r>
          </w:p>
        </w:tc>
        <w:tc>
          <w:tcPr>
            <w:tcW w:w="1138" w:type="dxa"/>
            <w:vAlign w:val="top"/>
          </w:tcPr>
          <w:p>
            <w:pPr>
              <w:ind w:left="193"/>
              <w:spacing w:before="32" w:line="185"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position w:val="-1"/>
              </w:rPr>
              <w:t>基本支出</w:t>
            </w:r>
          </w:p>
        </w:tc>
        <w:tc>
          <w:tcPr>
            <w:tcW w:w="1131" w:type="dxa"/>
            <w:vAlign w:val="top"/>
          </w:tcPr>
          <w:p>
            <w:pPr>
              <w:ind w:left="194"/>
              <w:spacing w:before="33" w:line="184" w:lineRule="exact"/>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position w:val="-1"/>
              </w:rPr>
              <w:t>项目支出</w:t>
            </w:r>
          </w:p>
        </w:tc>
      </w:tr>
      <w:tr>
        <w:trPr>
          <w:trHeight w:val="253" w:hRule="atLeast"/>
        </w:trPr>
        <w:tc>
          <w:tcPr>
            <w:tcW w:w="1161" w:type="dxa"/>
            <w:vAlign w:val="top"/>
          </w:tcPr>
          <w:p>
            <w:pPr>
              <w:rPr>
                <w:rFonts w:ascii="Arial"/>
                <w:sz w:val="21"/>
              </w:rPr>
            </w:pPr>
            <w:r/>
          </w:p>
        </w:tc>
        <w:tc>
          <w:tcPr>
            <w:tcW w:w="4223" w:type="dxa"/>
            <w:vAlign w:val="top"/>
          </w:tcPr>
          <w:p>
            <w:pPr>
              <w:rPr>
                <w:rFonts w:ascii="Arial"/>
                <w:sz w:val="21"/>
              </w:rPr>
            </w:pPr>
            <w:r/>
          </w:p>
        </w:tc>
        <w:tc>
          <w:tcPr>
            <w:tcW w:w="1617" w:type="dxa"/>
            <w:vAlign w:val="top"/>
          </w:tcPr>
          <w:p>
            <w:pPr>
              <w:rPr>
                <w:rFonts w:ascii="Arial"/>
                <w:sz w:val="21"/>
              </w:rPr>
            </w:pPr>
            <w:r/>
          </w:p>
        </w:tc>
        <w:tc>
          <w:tcPr>
            <w:tcW w:w="1138" w:type="dxa"/>
            <w:vAlign w:val="top"/>
          </w:tcPr>
          <w:p>
            <w:pPr>
              <w:rPr>
                <w:rFonts w:ascii="Arial"/>
                <w:sz w:val="21"/>
              </w:rPr>
            </w:pPr>
            <w:r/>
          </w:p>
        </w:tc>
        <w:tc>
          <w:tcPr>
            <w:tcW w:w="1131" w:type="dxa"/>
            <w:vAlign w:val="top"/>
          </w:tcPr>
          <w:p>
            <w:pPr>
              <w:rPr>
                <w:rFonts w:ascii="Arial"/>
                <w:sz w:val="21"/>
              </w:rPr>
            </w:pPr>
            <w:r/>
          </w:p>
        </w:tc>
      </w:tr>
      <w:tr>
        <w:trPr>
          <w:trHeight w:val="268" w:hRule="atLeast"/>
        </w:trPr>
        <w:tc>
          <w:tcPr>
            <w:tcW w:w="9270" w:type="dxa"/>
            <w:vAlign w:val="top"/>
            <w:gridSpan w:val="5"/>
            <w:tcBorders>
              <w:left w:val="single" w:color="FFFFFF" w:sz="2" w:space="0"/>
              <w:right w:val="single" w:color="FFFFFF" w:sz="2" w:space="0"/>
              <w:bottom w:val="single" w:color="FFFFFF" w:sz="6" w:space="0"/>
            </w:tcBorders>
          </w:tcPr>
          <w:p>
            <w:pPr>
              <w:pStyle w:val="TableText"/>
              <w:ind w:left="11"/>
              <w:spacing w:before="55" w:line="208" w:lineRule="auto"/>
              <w:rPr>
                <w:sz w:val="18"/>
                <w:szCs w:val="18"/>
              </w:rPr>
            </w:pPr>
            <w:r>
              <w:rPr>
                <w:sz w:val="18"/>
                <w:szCs w:val="18"/>
                <w:color w:val="212529"/>
              </w:rPr>
              <w:t>注：1.本表按支出功能分类填列，明细到类、款、项三级科目。</w:t>
            </w:r>
          </w:p>
        </w:tc>
      </w:tr>
      <w:tr>
        <w:trPr>
          <w:trHeight w:val="276" w:hRule="atLeast"/>
        </w:trPr>
        <w:tc>
          <w:tcPr>
            <w:tcW w:w="9270" w:type="dxa"/>
            <w:vAlign w:val="top"/>
            <w:gridSpan w:val="5"/>
            <w:tcBorders>
              <w:left w:val="single" w:color="FFFFFF" w:sz="2" w:space="0"/>
              <w:right w:val="single" w:color="FFFFFF" w:sz="2" w:space="0"/>
              <w:bottom w:val="single" w:color="FFFFFF" w:sz="6" w:space="0"/>
              <w:top w:val="single" w:color="FFFFFF" w:sz="6" w:space="0"/>
            </w:tcBorders>
          </w:tcPr>
          <w:p>
            <w:pPr>
              <w:pStyle w:val="TableText"/>
              <w:ind w:left="374"/>
              <w:spacing w:before="42" w:line="225" w:lineRule="auto"/>
              <w:rPr>
                <w:sz w:val="18"/>
                <w:szCs w:val="18"/>
              </w:rPr>
            </w:pPr>
            <w:r>
              <w:rPr>
                <w:sz w:val="18"/>
                <w:szCs w:val="18"/>
                <w:color w:val="212529"/>
                <w:spacing w:val="-1"/>
              </w:rPr>
              <w:t>2.本表为空表</w:t>
            </w:r>
          </w:p>
        </w:tc>
      </w:tr>
    </w:tbl>
    <w:p>
      <w:pPr>
        <w:rPr>
          <w:rFonts w:ascii="Arial"/>
          <w:sz w:val="21"/>
        </w:rPr>
      </w:pPr>
      <w:r/>
    </w:p>
    <w:p>
      <w:pPr>
        <w:sectPr>
          <w:footerReference w:type="default" r:id="rId18"/>
          <w:pgSz w:w="11900" w:h="16840"/>
          <w:pgMar w:top="642" w:right="600" w:bottom="340" w:left="600" w:header="326" w:footer="93" w:gutter="0"/>
        </w:sectPr>
        <w:rPr>
          <w:rFonts w:ascii="Arial" w:hAnsi="Arial" w:eastAsia="Arial" w:cs="Arial"/>
          <w:sz w:val="21"/>
          <w:szCs w:val="21"/>
        </w:rPr>
      </w:pPr>
    </w:p>
    <w:p>
      <w:pPr>
        <w:spacing w:before="118"/>
        <w:rPr/>
      </w:pPr>
      <w:r/>
    </w:p>
    <w:p>
      <w:pPr>
        <w:spacing w:before="118"/>
        <w:rPr/>
      </w:pPr>
      <w:r/>
    </w:p>
    <w:tbl>
      <w:tblPr>
        <w:tblStyle w:val="TableNormal"/>
        <w:tblW w:w="14189" w:type="dxa"/>
        <w:tblInd w:w="72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891"/>
        <w:gridCol w:w="2367"/>
        <w:gridCol w:w="2188"/>
        <w:gridCol w:w="1364"/>
        <w:gridCol w:w="1004"/>
        <w:gridCol w:w="914"/>
        <w:gridCol w:w="974"/>
        <w:gridCol w:w="959"/>
        <w:gridCol w:w="764"/>
        <w:gridCol w:w="734"/>
        <w:gridCol w:w="734"/>
        <w:gridCol w:w="1296"/>
      </w:tblGrid>
      <w:tr>
        <w:trPr>
          <w:trHeight w:val="202" w:hRule="atLeast"/>
        </w:trPr>
        <w:tc>
          <w:tcPr>
            <w:tcW w:w="3258" w:type="dxa"/>
            <w:vAlign w:val="top"/>
            <w:gridSpan w:val="2"/>
            <w:tcBorders>
              <w:left w:val="single" w:color="FFFFFF" w:sz="2" w:space="0"/>
              <w:right w:val="single" w:color="FFFFFF" w:sz="2" w:space="0"/>
              <w:bottom w:val="single" w:color="FFFFFF" w:sz="6" w:space="0"/>
              <w:top w:val="single" w:color="FFFFFF" w:sz="6" w:space="0"/>
            </w:tcBorders>
          </w:tcPr>
          <w:p>
            <w:pPr>
              <w:pStyle w:val="TableText"/>
              <w:ind w:left="19"/>
              <w:spacing w:before="27" w:line="227" w:lineRule="auto"/>
              <w:rPr>
                <w:sz w:val="12"/>
                <w:szCs w:val="12"/>
              </w:rPr>
            </w:pPr>
            <w:r>
              <w:rPr>
                <w:sz w:val="12"/>
                <w:szCs w:val="12"/>
                <w:color w:val="212529"/>
              </w:rPr>
              <w:t>附表10</w:t>
            </w:r>
          </w:p>
        </w:tc>
        <w:tc>
          <w:tcPr>
            <w:tcW w:w="2188" w:type="dxa"/>
            <w:vAlign w:val="top"/>
            <w:tcBorders>
              <w:left w:val="single" w:color="FFFFFF" w:sz="2" w:space="0"/>
              <w:right w:val="single" w:color="FFFFFF" w:sz="2" w:space="0"/>
              <w:bottom w:val="single" w:color="FFFFFF" w:sz="6" w:space="0"/>
              <w:top w:val="nil"/>
            </w:tcBorders>
          </w:tcPr>
          <w:p>
            <w:pPr>
              <w:spacing w:line="191" w:lineRule="exact"/>
              <w:rPr>
                <w:rFonts w:ascii="Arial"/>
                <w:sz w:val="16"/>
              </w:rPr>
            </w:pPr>
            <w:r/>
          </w:p>
        </w:tc>
        <w:tc>
          <w:tcPr>
            <w:tcW w:w="1364" w:type="dxa"/>
            <w:vAlign w:val="top"/>
            <w:tcBorders>
              <w:left w:val="single" w:color="FFFFFF" w:sz="2" w:space="0"/>
              <w:right w:val="single" w:color="FFFFFF" w:sz="2" w:space="0"/>
              <w:bottom w:val="single" w:color="FFFFFF" w:sz="6" w:space="0"/>
              <w:top w:val="single" w:color="FFFFFF" w:sz="6" w:space="0"/>
            </w:tcBorders>
          </w:tcPr>
          <w:p>
            <w:pPr>
              <w:spacing w:line="191" w:lineRule="exact"/>
              <w:rPr>
                <w:rFonts w:ascii="Arial"/>
                <w:sz w:val="16"/>
              </w:rPr>
            </w:pPr>
            <w:r/>
          </w:p>
        </w:tc>
        <w:tc>
          <w:tcPr>
            <w:tcW w:w="1004" w:type="dxa"/>
            <w:vAlign w:val="top"/>
            <w:tcBorders>
              <w:left w:val="single" w:color="FFFFFF" w:sz="2" w:space="0"/>
              <w:right w:val="single" w:color="FFFFFF" w:sz="2" w:space="0"/>
              <w:bottom w:val="single" w:color="FFFFFF" w:sz="6" w:space="0"/>
              <w:top w:val="single" w:color="FFFFFF" w:sz="6" w:space="0"/>
            </w:tcBorders>
          </w:tcPr>
          <w:p>
            <w:pPr>
              <w:spacing w:line="191" w:lineRule="exact"/>
              <w:rPr>
                <w:rFonts w:ascii="Arial"/>
                <w:sz w:val="16"/>
              </w:rPr>
            </w:pPr>
            <w:r/>
          </w:p>
        </w:tc>
        <w:tc>
          <w:tcPr>
            <w:tcW w:w="914" w:type="dxa"/>
            <w:vAlign w:val="top"/>
            <w:tcBorders>
              <w:left w:val="single" w:color="FFFFFF" w:sz="2" w:space="0"/>
              <w:right w:val="single" w:color="FFFFFF" w:sz="2" w:space="0"/>
              <w:bottom w:val="single" w:color="FFFFFF" w:sz="6" w:space="0"/>
              <w:top w:val="single" w:color="FFFFFF" w:sz="6" w:space="0"/>
            </w:tcBorders>
          </w:tcPr>
          <w:p>
            <w:pPr>
              <w:spacing w:line="191" w:lineRule="exact"/>
              <w:rPr>
                <w:rFonts w:ascii="Arial"/>
                <w:sz w:val="16"/>
              </w:rPr>
            </w:pPr>
            <w:r/>
          </w:p>
        </w:tc>
        <w:tc>
          <w:tcPr>
            <w:tcW w:w="974" w:type="dxa"/>
            <w:vAlign w:val="top"/>
            <w:tcBorders>
              <w:left w:val="single" w:color="FFFFFF" w:sz="2" w:space="0"/>
              <w:right w:val="single" w:color="FFFFFF" w:sz="2" w:space="0"/>
              <w:bottom w:val="single" w:color="FFFFFF" w:sz="6" w:space="0"/>
              <w:top w:val="single" w:color="FFFFFF" w:sz="6" w:space="0"/>
            </w:tcBorders>
          </w:tcPr>
          <w:p>
            <w:pPr>
              <w:spacing w:line="191" w:lineRule="exact"/>
              <w:rPr>
                <w:rFonts w:ascii="Arial"/>
                <w:sz w:val="16"/>
              </w:rPr>
            </w:pPr>
            <w:r/>
          </w:p>
        </w:tc>
        <w:tc>
          <w:tcPr>
            <w:tcW w:w="959" w:type="dxa"/>
            <w:vAlign w:val="top"/>
            <w:tcBorders>
              <w:left w:val="single" w:color="FFFFFF" w:sz="2" w:space="0"/>
              <w:right w:val="single" w:color="FFFFFF" w:sz="2" w:space="0"/>
              <w:bottom w:val="single" w:color="FFFFFF" w:sz="6" w:space="0"/>
              <w:top w:val="single" w:color="FFFFFF" w:sz="6" w:space="0"/>
            </w:tcBorders>
          </w:tcPr>
          <w:p>
            <w:pPr>
              <w:spacing w:line="191" w:lineRule="exact"/>
              <w:rPr>
                <w:rFonts w:ascii="Arial"/>
                <w:sz w:val="16"/>
              </w:rPr>
            </w:pPr>
            <w:r/>
          </w:p>
        </w:tc>
        <w:tc>
          <w:tcPr>
            <w:tcW w:w="3528" w:type="dxa"/>
            <w:vAlign w:val="top"/>
            <w:gridSpan w:val="4"/>
            <w:tcBorders>
              <w:left w:val="single" w:color="FFFFFF" w:sz="2" w:space="0"/>
              <w:right w:val="single" w:color="FFFFFF" w:sz="2" w:space="0"/>
              <w:bottom w:val="single" w:color="FFFFFF" w:sz="6" w:space="0"/>
              <w:top w:val="single" w:color="FFFFFF" w:sz="6" w:space="0"/>
            </w:tcBorders>
          </w:tcPr>
          <w:p>
            <w:pPr>
              <w:spacing w:line="191" w:lineRule="exact"/>
              <w:rPr>
                <w:rFonts w:ascii="Arial"/>
                <w:sz w:val="16"/>
              </w:rPr>
            </w:pPr>
            <w:r/>
          </w:p>
        </w:tc>
      </w:tr>
      <w:tr>
        <w:trPr>
          <w:trHeight w:val="224" w:hRule="atLeast"/>
        </w:trPr>
        <w:tc>
          <w:tcPr>
            <w:tcW w:w="14189" w:type="dxa"/>
            <w:vAlign w:val="top"/>
            <w:gridSpan w:val="12"/>
            <w:tcBorders>
              <w:left w:val="single" w:color="FFFFFF" w:sz="6" w:space="0"/>
              <w:bottom w:val="single" w:color="FFFFFF" w:sz="6" w:space="0"/>
              <w:right w:val="single" w:color="FFFFFF" w:sz="6" w:space="0"/>
              <w:top w:val="single" w:color="FFFFFF" w:sz="6" w:space="0"/>
            </w:tcBorders>
          </w:tcPr>
          <w:p>
            <w:pPr>
              <w:ind w:left="6594"/>
              <w:spacing w:before="2" w:line="193" w:lineRule="exact"/>
              <w:outlineLvl w:val="1"/>
              <w:rPr>
                <w:rFonts w:ascii="Microsoft YaHei" w:hAnsi="Microsoft YaHei" w:eastAsia="Microsoft YaHei" w:cs="Microsoft YaHei"/>
                <w:sz w:val="19"/>
                <w:szCs w:val="19"/>
              </w:rPr>
            </w:pPr>
            <w:bookmarkStart w:name="bookmark27" w:id="39"/>
            <w:bookmarkEnd w:id="39"/>
            <w:r>
              <w:rPr>
                <w:rFonts w:ascii="Microsoft YaHei" w:hAnsi="Microsoft YaHei" w:eastAsia="Microsoft YaHei" w:cs="Microsoft YaHei"/>
                <w:sz w:val="19"/>
                <w:szCs w:val="19"/>
                <w:color w:val="212529"/>
                <w:spacing w:val="4"/>
                <w:position w:val="-1"/>
              </w:rPr>
              <w:t>项目支出表</w:t>
            </w:r>
          </w:p>
        </w:tc>
      </w:tr>
      <w:tr>
        <w:trPr>
          <w:trHeight w:val="194" w:hRule="atLeast"/>
        </w:trPr>
        <w:tc>
          <w:tcPr>
            <w:tcW w:w="9702" w:type="dxa"/>
            <w:vAlign w:val="top"/>
            <w:gridSpan w:val="7"/>
            <w:tcBorders>
              <w:left w:val="single" w:color="FFFFFF" w:sz="2" w:space="0"/>
              <w:right w:val="single" w:color="FFFFFF" w:sz="2" w:space="0"/>
              <w:top w:val="single" w:color="FFFFFF" w:sz="6" w:space="0"/>
            </w:tcBorders>
          </w:tcPr>
          <w:p>
            <w:pPr>
              <w:pStyle w:val="TableText"/>
              <w:ind w:left="10"/>
              <w:spacing w:before="21" w:line="228" w:lineRule="auto"/>
              <w:rPr>
                <w:sz w:val="12"/>
                <w:szCs w:val="12"/>
              </w:rPr>
            </w:pPr>
            <w:r>
              <w:rPr>
                <w:sz w:val="12"/>
                <w:szCs w:val="12"/>
                <w:color w:val="212529"/>
                <w:spacing w:val="5"/>
              </w:rPr>
              <w:t>单位名称：天津市天津医院</w:t>
            </w:r>
          </w:p>
        </w:tc>
        <w:tc>
          <w:tcPr>
            <w:tcW w:w="959" w:type="dxa"/>
            <w:vAlign w:val="top"/>
            <w:tcBorders>
              <w:left w:val="single" w:color="FFFFFF" w:sz="2" w:space="0"/>
              <w:right w:val="single" w:color="FFFFFF" w:sz="2" w:space="0"/>
              <w:top w:val="single" w:color="FFFFFF" w:sz="6" w:space="0"/>
            </w:tcBorders>
          </w:tcPr>
          <w:p>
            <w:pPr>
              <w:spacing w:line="184" w:lineRule="exact"/>
              <w:rPr>
                <w:rFonts w:ascii="Arial"/>
                <w:sz w:val="16"/>
              </w:rPr>
            </w:pPr>
            <w:r/>
          </w:p>
        </w:tc>
        <w:tc>
          <w:tcPr>
            <w:tcW w:w="3528" w:type="dxa"/>
            <w:vAlign w:val="top"/>
            <w:gridSpan w:val="4"/>
            <w:tcBorders>
              <w:left w:val="single" w:color="FFFFFF" w:sz="2" w:space="0"/>
              <w:right w:val="single" w:color="FFFFFF" w:sz="2" w:space="0"/>
              <w:top w:val="single" w:color="FFFFFF" w:sz="6" w:space="0"/>
            </w:tcBorders>
          </w:tcPr>
          <w:p>
            <w:pPr>
              <w:pStyle w:val="TableText"/>
              <w:ind w:left="2875"/>
              <w:spacing w:before="50" w:line="205" w:lineRule="auto"/>
              <w:rPr>
                <w:sz w:val="12"/>
                <w:szCs w:val="12"/>
              </w:rPr>
            </w:pPr>
            <w:r>
              <w:rPr>
                <w:sz w:val="12"/>
                <w:szCs w:val="12"/>
                <w:color w:val="212529"/>
                <w:spacing w:val="4"/>
              </w:rPr>
              <w:t>单位：万元</w:t>
            </w:r>
          </w:p>
        </w:tc>
      </w:tr>
      <w:tr>
        <w:trPr>
          <w:trHeight w:val="195" w:hRule="atLeast"/>
        </w:trPr>
        <w:tc>
          <w:tcPr>
            <w:tcW w:w="891" w:type="dxa"/>
            <w:vAlign w:val="top"/>
            <w:vMerge w:val="restart"/>
            <w:tcBorders>
              <w:bottom w:val="nil"/>
            </w:tcBorders>
          </w:tcPr>
          <w:p>
            <w:pPr>
              <w:ind w:left="267"/>
              <w:spacing w:before="190" w:line="150" w:lineRule="exact"/>
              <w:rPr>
                <w:rFonts w:ascii="Microsoft YaHei" w:hAnsi="Microsoft YaHei" w:eastAsia="Microsoft YaHei" w:cs="Microsoft YaHei"/>
                <w:sz w:val="14"/>
                <w:szCs w:val="14"/>
              </w:rPr>
            </w:pPr>
            <w:r>
              <w:rPr>
                <w:rFonts w:ascii="Microsoft YaHei" w:hAnsi="Microsoft YaHei" w:eastAsia="Microsoft YaHei" w:cs="Microsoft YaHei"/>
                <w:sz w:val="14"/>
                <w:szCs w:val="14"/>
                <w:color w:val="212529"/>
                <w:spacing w:val="15"/>
              </w:rPr>
              <w:t>类型</w:t>
            </w:r>
          </w:p>
        </w:tc>
        <w:tc>
          <w:tcPr>
            <w:tcW w:w="2367" w:type="dxa"/>
            <w:vAlign w:val="top"/>
            <w:vMerge w:val="restart"/>
            <w:tcBorders>
              <w:bottom w:val="nil"/>
            </w:tcBorders>
          </w:tcPr>
          <w:p>
            <w:pPr>
              <w:ind w:left="857"/>
              <w:spacing w:before="191" w:line="151"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3"/>
                <w:position w:val="-1"/>
              </w:rPr>
              <w:t>项目名称</w:t>
            </w:r>
          </w:p>
        </w:tc>
        <w:tc>
          <w:tcPr>
            <w:tcW w:w="2188" w:type="dxa"/>
            <w:vAlign w:val="top"/>
            <w:vMerge w:val="restart"/>
            <w:tcBorders>
              <w:bottom w:val="nil"/>
            </w:tcBorders>
          </w:tcPr>
          <w:p>
            <w:pPr>
              <w:ind w:left="774"/>
              <w:spacing w:before="190" w:line="153"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3"/>
                <w:position w:val="-1"/>
              </w:rPr>
              <w:t>项目单位</w:t>
            </w:r>
          </w:p>
        </w:tc>
        <w:tc>
          <w:tcPr>
            <w:tcW w:w="1364" w:type="dxa"/>
            <w:vAlign w:val="top"/>
            <w:vMerge w:val="restart"/>
            <w:tcBorders>
              <w:bottom w:val="nil"/>
            </w:tcBorders>
          </w:tcPr>
          <w:p>
            <w:pPr>
              <w:ind w:left="521"/>
              <w:spacing w:before="191" w:line="150" w:lineRule="exact"/>
              <w:rPr>
                <w:rFonts w:ascii="Microsoft YaHei" w:hAnsi="Microsoft YaHei" w:eastAsia="Microsoft YaHei" w:cs="Microsoft YaHei"/>
                <w:sz w:val="14"/>
                <w:szCs w:val="14"/>
              </w:rPr>
            </w:pPr>
            <w:r>
              <w:rPr>
                <w:rFonts w:ascii="Microsoft YaHei" w:hAnsi="Microsoft YaHei" w:eastAsia="Microsoft YaHei" w:cs="Microsoft YaHei"/>
                <w:sz w:val="14"/>
                <w:szCs w:val="14"/>
                <w:color w:val="212529"/>
                <w:spacing w:val="12"/>
              </w:rPr>
              <w:t>合计</w:t>
            </w:r>
          </w:p>
        </w:tc>
        <w:tc>
          <w:tcPr>
            <w:tcW w:w="2892" w:type="dxa"/>
            <w:vAlign w:val="top"/>
            <w:gridSpan w:val="3"/>
          </w:tcPr>
          <w:p>
            <w:pPr>
              <w:ind w:left="1130"/>
              <w:spacing w:before="10" w:line="152"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2"/>
                <w:position w:val="-1"/>
              </w:rPr>
              <w:t>本年拨款</w:t>
            </w:r>
          </w:p>
        </w:tc>
        <w:tc>
          <w:tcPr>
            <w:tcW w:w="2457" w:type="dxa"/>
            <w:vAlign w:val="top"/>
            <w:gridSpan w:val="3"/>
          </w:tcPr>
          <w:p>
            <w:pPr>
              <w:ind w:left="604"/>
              <w:spacing w:before="10" w:line="153"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2"/>
                <w:position w:val="-1"/>
              </w:rPr>
              <w:t>财政拨款结转结余</w:t>
            </w:r>
          </w:p>
        </w:tc>
        <w:tc>
          <w:tcPr>
            <w:tcW w:w="734" w:type="dxa"/>
            <w:vAlign w:val="top"/>
            <w:vMerge w:val="restart"/>
            <w:tcBorders>
              <w:bottom w:val="nil"/>
            </w:tcBorders>
          </w:tcPr>
          <w:p>
            <w:pPr>
              <w:ind w:left="55" w:right="54" w:hanging="2"/>
              <w:spacing w:before="100" w:line="165"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2"/>
              </w:rPr>
              <w:t>财政专户</w:t>
            </w:r>
            <w:r>
              <w:rPr>
                <w:rFonts w:ascii="Microsoft YaHei" w:hAnsi="Microsoft YaHei" w:eastAsia="Microsoft YaHei" w:cs="Microsoft YaHei"/>
                <w:sz w:val="15"/>
                <w:szCs w:val="15"/>
                <w:color w:val="212529"/>
                <w:spacing w:val="2"/>
              </w:rPr>
              <w:t>管理资金</w:t>
            </w:r>
          </w:p>
        </w:tc>
        <w:tc>
          <w:tcPr>
            <w:tcW w:w="1296" w:type="dxa"/>
            <w:vAlign w:val="top"/>
            <w:vMerge w:val="restart"/>
            <w:tcBorders>
              <w:bottom w:val="nil"/>
            </w:tcBorders>
          </w:tcPr>
          <w:p>
            <w:pPr>
              <w:ind w:left="329"/>
              <w:spacing w:before="190" w:line="153"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3"/>
                <w:position w:val="-1"/>
              </w:rPr>
              <w:t>单位资金</w:t>
            </w:r>
          </w:p>
        </w:tc>
      </w:tr>
      <w:tr>
        <w:trPr>
          <w:trHeight w:val="329" w:hRule="atLeast"/>
        </w:trPr>
        <w:tc>
          <w:tcPr>
            <w:tcW w:w="891" w:type="dxa"/>
            <w:vAlign w:val="top"/>
            <w:vMerge w:val="continue"/>
            <w:tcBorders>
              <w:top w:val="nil"/>
            </w:tcBorders>
          </w:tcPr>
          <w:p>
            <w:pPr>
              <w:rPr>
                <w:rFonts w:ascii="Arial"/>
                <w:sz w:val="21"/>
              </w:rPr>
            </w:pPr>
            <w:r/>
          </w:p>
        </w:tc>
        <w:tc>
          <w:tcPr>
            <w:tcW w:w="2367" w:type="dxa"/>
            <w:vAlign w:val="top"/>
            <w:vMerge w:val="continue"/>
            <w:tcBorders>
              <w:top w:val="nil"/>
            </w:tcBorders>
          </w:tcPr>
          <w:p>
            <w:pPr>
              <w:rPr>
                <w:rFonts w:ascii="Arial"/>
                <w:sz w:val="21"/>
              </w:rPr>
            </w:pPr>
            <w:r/>
          </w:p>
        </w:tc>
        <w:tc>
          <w:tcPr>
            <w:tcW w:w="2188" w:type="dxa"/>
            <w:vAlign w:val="top"/>
            <w:vMerge w:val="continue"/>
            <w:tcBorders>
              <w:top w:val="nil"/>
            </w:tcBorders>
          </w:tcPr>
          <w:p>
            <w:pPr>
              <w:rPr>
                <w:rFonts w:ascii="Arial"/>
                <w:sz w:val="21"/>
              </w:rPr>
            </w:pPr>
            <w:r/>
          </w:p>
        </w:tc>
        <w:tc>
          <w:tcPr>
            <w:tcW w:w="1364" w:type="dxa"/>
            <w:vAlign w:val="top"/>
            <w:vMerge w:val="continue"/>
            <w:tcBorders>
              <w:top w:val="nil"/>
            </w:tcBorders>
          </w:tcPr>
          <w:p>
            <w:pPr>
              <w:rPr>
                <w:rFonts w:ascii="Arial"/>
                <w:sz w:val="21"/>
              </w:rPr>
            </w:pPr>
            <w:r/>
          </w:p>
        </w:tc>
        <w:tc>
          <w:tcPr>
            <w:tcW w:w="1004" w:type="dxa"/>
            <w:vAlign w:val="top"/>
          </w:tcPr>
          <w:p>
            <w:pPr>
              <w:ind w:left="28"/>
              <w:spacing w:before="85" w:line="153"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3"/>
                <w:position w:val="-1"/>
              </w:rPr>
              <w:t>一般公共预算</w:t>
            </w:r>
          </w:p>
        </w:tc>
        <w:tc>
          <w:tcPr>
            <w:tcW w:w="914" w:type="dxa"/>
            <w:vAlign w:val="top"/>
          </w:tcPr>
          <w:p>
            <w:pPr>
              <w:ind w:left="289" w:right="69" w:hanging="227"/>
              <w:spacing w:line="159"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3"/>
              </w:rPr>
              <w:t>政府性基金</w:t>
            </w:r>
            <w:r>
              <w:rPr>
                <w:rFonts w:ascii="Microsoft YaHei" w:hAnsi="Microsoft YaHei" w:eastAsia="Microsoft YaHei" w:cs="Microsoft YaHei"/>
                <w:sz w:val="15"/>
                <w:szCs w:val="15"/>
                <w:color w:val="212529"/>
                <w:spacing w:val="4"/>
              </w:rPr>
              <w:t>预算</w:t>
            </w:r>
          </w:p>
        </w:tc>
        <w:tc>
          <w:tcPr>
            <w:tcW w:w="974" w:type="dxa"/>
            <w:vAlign w:val="top"/>
          </w:tcPr>
          <w:p>
            <w:pPr>
              <w:ind w:left="320" w:right="24" w:hanging="288"/>
              <w:spacing w:line="159"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rPr>
              <w:t>国有资本经营</w:t>
            </w:r>
            <w:r>
              <w:rPr>
                <w:rFonts w:ascii="Microsoft YaHei" w:hAnsi="Microsoft YaHei" w:eastAsia="Microsoft YaHei" w:cs="Microsoft YaHei"/>
                <w:sz w:val="15"/>
                <w:szCs w:val="15"/>
                <w:color w:val="212529"/>
                <w:spacing w:val="4"/>
              </w:rPr>
              <w:t>预算</w:t>
            </w:r>
          </w:p>
        </w:tc>
        <w:tc>
          <w:tcPr>
            <w:tcW w:w="959" w:type="dxa"/>
            <w:vAlign w:val="top"/>
          </w:tcPr>
          <w:p>
            <w:pPr>
              <w:ind w:left="7"/>
              <w:spacing w:before="85" w:line="153"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3"/>
                <w:position w:val="-1"/>
              </w:rPr>
              <w:t>一般公共预算</w:t>
            </w:r>
          </w:p>
        </w:tc>
        <w:tc>
          <w:tcPr>
            <w:tcW w:w="764" w:type="dxa"/>
            <w:vAlign w:val="top"/>
          </w:tcPr>
          <w:p>
            <w:pPr>
              <w:ind w:left="140" w:right="70" w:hanging="75"/>
              <w:spacing w:line="159"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3"/>
              </w:rPr>
              <w:t>政府性基</w:t>
            </w:r>
            <w:r>
              <w:rPr>
                <w:rFonts w:ascii="Microsoft YaHei" w:hAnsi="Microsoft YaHei" w:eastAsia="Microsoft YaHei" w:cs="Microsoft YaHei"/>
                <w:sz w:val="15"/>
                <w:szCs w:val="15"/>
                <w:color w:val="212529"/>
                <w:spacing w:val="3"/>
              </w:rPr>
              <w:t>金预算</w:t>
            </w:r>
          </w:p>
        </w:tc>
        <w:tc>
          <w:tcPr>
            <w:tcW w:w="734" w:type="dxa"/>
            <w:vAlign w:val="top"/>
          </w:tcPr>
          <w:p>
            <w:pPr>
              <w:ind w:left="65"/>
              <w:spacing w:line="148"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2"/>
                <w:position w:val="-1"/>
              </w:rPr>
              <w:t>国有资本</w:t>
            </w:r>
          </w:p>
          <w:p>
            <w:pPr>
              <w:ind w:left="49"/>
              <w:spacing w:before="12" w:line="153" w:lineRule="exact"/>
              <w:rPr>
                <w:rFonts w:ascii="Microsoft YaHei" w:hAnsi="Microsoft YaHei" w:eastAsia="Microsoft YaHei" w:cs="Microsoft YaHei"/>
                <w:sz w:val="15"/>
                <w:szCs w:val="15"/>
              </w:rPr>
            </w:pPr>
            <w:r>
              <w:rPr>
                <w:rFonts w:ascii="Microsoft YaHei" w:hAnsi="Microsoft YaHei" w:eastAsia="Microsoft YaHei" w:cs="Microsoft YaHei"/>
                <w:sz w:val="15"/>
                <w:szCs w:val="15"/>
                <w:color w:val="212529"/>
                <w:spacing w:val="3"/>
                <w:position w:val="-1"/>
              </w:rPr>
              <w:t>经营预算</w:t>
            </w:r>
          </w:p>
        </w:tc>
        <w:tc>
          <w:tcPr>
            <w:tcW w:w="734" w:type="dxa"/>
            <w:vAlign w:val="top"/>
            <w:vMerge w:val="continue"/>
            <w:tcBorders>
              <w:top w:val="nil"/>
            </w:tcBorders>
          </w:tcPr>
          <w:p>
            <w:pPr>
              <w:rPr>
                <w:rFonts w:ascii="Arial"/>
                <w:sz w:val="21"/>
              </w:rPr>
            </w:pPr>
            <w:r/>
          </w:p>
        </w:tc>
        <w:tc>
          <w:tcPr>
            <w:tcW w:w="1296" w:type="dxa"/>
            <w:vAlign w:val="top"/>
            <w:vMerge w:val="continue"/>
            <w:tcBorders>
              <w:top w:val="nil"/>
            </w:tcBorders>
          </w:tcPr>
          <w:p>
            <w:pPr>
              <w:rPr>
                <w:rFonts w:ascii="Arial"/>
                <w:sz w:val="21"/>
              </w:rPr>
            </w:pPr>
            <w:r/>
          </w:p>
        </w:tc>
      </w:tr>
      <w:tr>
        <w:trPr>
          <w:trHeight w:val="329" w:hRule="atLeast"/>
        </w:trPr>
        <w:tc>
          <w:tcPr>
            <w:tcW w:w="891" w:type="dxa"/>
            <w:vAlign w:val="top"/>
          </w:tcPr>
          <w:p>
            <w:pPr>
              <w:pStyle w:val="TableText"/>
              <w:ind w:left="4"/>
              <w:spacing w:before="89" w:line="223" w:lineRule="auto"/>
              <w:rPr>
                <w:sz w:val="15"/>
                <w:szCs w:val="15"/>
              </w:rPr>
            </w:pPr>
            <w:r>
              <w:rPr>
                <w:sz w:val="15"/>
                <w:szCs w:val="15"/>
                <w:color w:val="212529"/>
                <w:spacing w:val="2"/>
              </w:rPr>
              <w:t>特定目标类</w:t>
            </w:r>
          </w:p>
        </w:tc>
        <w:tc>
          <w:tcPr>
            <w:tcW w:w="2367" w:type="dxa"/>
            <w:vAlign w:val="top"/>
          </w:tcPr>
          <w:p>
            <w:pPr>
              <w:pStyle w:val="TableText"/>
              <w:spacing w:line="202" w:lineRule="auto"/>
              <w:rPr>
                <w:sz w:val="15"/>
                <w:szCs w:val="15"/>
              </w:rPr>
            </w:pPr>
            <w:r>
              <w:rPr>
                <w:sz w:val="15"/>
                <w:szCs w:val="15"/>
                <w:color w:val="212529"/>
                <w:spacing w:val="2"/>
              </w:rPr>
              <w:t>基层创伤救治单元建设项目（2026</w:t>
            </w:r>
          </w:p>
          <w:p>
            <w:pPr>
              <w:pStyle w:val="TableText"/>
              <w:spacing w:line="190" w:lineRule="auto"/>
              <w:rPr>
                <w:sz w:val="15"/>
                <w:szCs w:val="15"/>
              </w:rPr>
            </w:pPr>
            <w:r>
              <w:rPr>
                <w:sz w:val="15"/>
                <w:szCs w:val="15"/>
                <w:color w:val="212529"/>
              </w:rPr>
              <w:t>年市级）</w:t>
            </w:r>
          </w:p>
        </w:tc>
        <w:tc>
          <w:tcPr>
            <w:tcW w:w="2188" w:type="dxa"/>
            <w:vAlign w:val="top"/>
          </w:tcPr>
          <w:p>
            <w:pPr>
              <w:pStyle w:val="TableText"/>
              <w:ind w:left="6"/>
              <w:spacing w:before="89"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89" w:line="197" w:lineRule="exact"/>
              <w:jc w:val="right"/>
              <w:rPr>
                <w:sz w:val="15"/>
                <w:szCs w:val="15"/>
              </w:rPr>
            </w:pPr>
            <w:r>
              <w:rPr>
                <w:sz w:val="15"/>
                <w:szCs w:val="15"/>
                <w:color w:val="212529"/>
                <w:spacing w:val="-1"/>
                <w:position w:val="1"/>
              </w:rPr>
              <w:t>8.0</w:t>
            </w:r>
          </w:p>
        </w:tc>
        <w:tc>
          <w:tcPr>
            <w:tcW w:w="1004" w:type="dxa"/>
            <w:vAlign w:val="top"/>
          </w:tcPr>
          <w:p>
            <w:pPr>
              <w:pStyle w:val="TableText"/>
              <w:ind w:right="22"/>
              <w:spacing w:before="89" w:line="197" w:lineRule="exact"/>
              <w:jc w:val="right"/>
              <w:rPr>
                <w:sz w:val="15"/>
                <w:szCs w:val="15"/>
              </w:rPr>
            </w:pPr>
            <w:r>
              <w:rPr>
                <w:sz w:val="15"/>
                <w:szCs w:val="15"/>
                <w:color w:val="212529"/>
                <w:spacing w:val="-1"/>
                <w:position w:val="1"/>
              </w:rPr>
              <w:t>8.0</w:t>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rPr>
                <w:rFonts w:ascii="Arial"/>
                <w:sz w:val="21"/>
              </w:rPr>
            </w:pPr>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rPr>
                <w:rFonts w:ascii="Arial"/>
                <w:sz w:val="21"/>
              </w:rPr>
            </w:pPr>
            <w:r/>
          </w:p>
        </w:tc>
      </w:tr>
      <w:tr>
        <w:trPr>
          <w:trHeight w:val="494" w:hRule="atLeast"/>
        </w:trPr>
        <w:tc>
          <w:tcPr>
            <w:tcW w:w="891" w:type="dxa"/>
            <w:vAlign w:val="top"/>
          </w:tcPr>
          <w:p>
            <w:pPr>
              <w:pStyle w:val="TableText"/>
              <w:ind w:left="4"/>
              <w:spacing w:before="165" w:line="223" w:lineRule="auto"/>
              <w:rPr>
                <w:sz w:val="15"/>
                <w:szCs w:val="15"/>
              </w:rPr>
            </w:pPr>
            <w:r>
              <w:rPr>
                <w:sz w:val="15"/>
                <w:szCs w:val="15"/>
                <w:color w:val="212529"/>
                <w:spacing w:val="2"/>
              </w:rPr>
              <w:t>特定目标类</w:t>
            </w:r>
          </w:p>
        </w:tc>
        <w:tc>
          <w:tcPr>
            <w:tcW w:w="2367" w:type="dxa"/>
            <w:vAlign w:val="top"/>
          </w:tcPr>
          <w:p>
            <w:pPr>
              <w:pStyle w:val="TableText"/>
              <w:spacing w:line="203" w:lineRule="auto"/>
              <w:rPr>
                <w:sz w:val="15"/>
                <w:szCs w:val="15"/>
              </w:rPr>
            </w:pPr>
            <w:r>
              <w:rPr>
                <w:sz w:val="15"/>
                <w:szCs w:val="15"/>
                <w:color w:val="212529"/>
                <w:spacing w:val="3"/>
              </w:rPr>
              <w:t>精神卫生和慢性非传染性病防治</w:t>
            </w:r>
          </w:p>
          <w:p>
            <w:pPr>
              <w:pStyle w:val="TableText"/>
              <w:ind w:right="55" w:firstLine="1"/>
              <w:spacing w:line="196" w:lineRule="auto"/>
              <w:rPr>
                <w:sz w:val="15"/>
                <w:szCs w:val="15"/>
              </w:rPr>
            </w:pPr>
            <w:r>
              <w:rPr>
                <w:sz w:val="15"/>
                <w:szCs w:val="15"/>
                <w:color w:val="212529"/>
                <w:spacing w:val="3"/>
              </w:rPr>
              <w:t>（慢性病防治</w:t>
            </w:r>
            <w:r>
              <w:rPr>
                <w:sz w:val="15"/>
                <w:szCs w:val="15"/>
                <w:color w:val="212529"/>
                <w:spacing w:val="-1"/>
              </w:rPr>
              <w:t>）（</w:t>
            </w:r>
            <w:r>
              <w:rPr>
                <w:sz w:val="15"/>
                <w:szCs w:val="15"/>
                <w:color w:val="212529"/>
                <w:spacing w:val="3"/>
              </w:rPr>
              <w:t>2025年中央重大</w:t>
            </w:r>
            <w:r>
              <w:rPr>
                <w:sz w:val="15"/>
                <w:szCs w:val="15"/>
                <w:color w:val="212529"/>
                <w:spacing w:val="1"/>
              </w:rPr>
              <w:t>公共卫生服务）</w:t>
            </w:r>
          </w:p>
        </w:tc>
        <w:tc>
          <w:tcPr>
            <w:tcW w:w="2188" w:type="dxa"/>
            <w:vAlign w:val="top"/>
          </w:tcPr>
          <w:p>
            <w:pPr>
              <w:pStyle w:val="TableText"/>
              <w:ind w:left="6"/>
              <w:spacing w:before="165"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165" w:line="197" w:lineRule="exact"/>
              <w:jc w:val="right"/>
              <w:rPr>
                <w:sz w:val="15"/>
                <w:szCs w:val="15"/>
              </w:rPr>
            </w:pPr>
            <w:r>
              <w:rPr>
                <w:sz w:val="15"/>
                <w:szCs w:val="15"/>
                <w:color w:val="212529"/>
                <w:position w:val="1"/>
              </w:rPr>
              <w:t>48.6</w:t>
            </w:r>
          </w:p>
        </w:tc>
        <w:tc>
          <w:tcPr>
            <w:tcW w:w="1004" w:type="dxa"/>
            <w:vAlign w:val="top"/>
          </w:tcPr>
          <w:p>
            <w:pPr>
              <w:rPr>
                <w:rFonts w:ascii="Arial"/>
                <w:sz w:val="21"/>
              </w:rPr>
            </w:pPr>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pStyle w:val="TableText"/>
              <w:ind w:right="13"/>
              <w:spacing w:before="165" w:line="197" w:lineRule="exact"/>
              <w:jc w:val="right"/>
              <w:rPr>
                <w:sz w:val="15"/>
                <w:szCs w:val="15"/>
              </w:rPr>
            </w:pPr>
            <w:r>
              <w:rPr>
                <w:sz w:val="15"/>
                <w:szCs w:val="15"/>
                <w:color w:val="212529"/>
                <w:position w:val="1"/>
              </w:rPr>
              <w:t>48.6</w:t>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rPr>
                <w:rFonts w:ascii="Arial"/>
                <w:sz w:val="21"/>
              </w:rPr>
            </w:pPr>
            <w:r/>
          </w:p>
        </w:tc>
      </w:tr>
      <w:tr>
        <w:trPr>
          <w:trHeight w:val="329" w:hRule="atLeast"/>
        </w:trPr>
        <w:tc>
          <w:tcPr>
            <w:tcW w:w="891" w:type="dxa"/>
            <w:vAlign w:val="top"/>
          </w:tcPr>
          <w:p>
            <w:pPr>
              <w:pStyle w:val="TableText"/>
              <w:ind w:left="4"/>
              <w:spacing w:before="91" w:line="223" w:lineRule="auto"/>
              <w:rPr>
                <w:sz w:val="15"/>
                <w:szCs w:val="15"/>
              </w:rPr>
            </w:pPr>
            <w:r>
              <w:rPr>
                <w:sz w:val="15"/>
                <w:szCs w:val="15"/>
                <w:color w:val="212529"/>
                <w:spacing w:val="2"/>
              </w:rPr>
              <w:t>特定目标类</w:t>
            </w:r>
          </w:p>
        </w:tc>
        <w:tc>
          <w:tcPr>
            <w:tcW w:w="2367" w:type="dxa"/>
            <w:vAlign w:val="top"/>
          </w:tcPr>
          <w:p>
            <w:pPr>
              <w:pStyle w:val="TableText"/>
              <w:ind w:left="4" w:right="363" w:hanging="4"/>
              <w:spacing w:before="2" w:line="195" w:lineRule="auto"/>
              <w:rPr>
                <w:sz w:val="15"/>
                <w:szCs w:val="15"/>
              </w:rPr>
            </w:pPr>
            <w:r>
              <w:rPr>
                <w:sz w:val="15"/>
                <w:szCs w:val="15"/>
                <w:color w:val="212529"/>
                <w:spacing w:val="2"/>
              </w:rPr>
              <w:t>市级公立医院高质量发展项目</w:t>
            </w:r>
            <w:r>
              <w:rPr>
                <w:sz w:val="15"/>
                <w:szCs w:val="15"/>
                <w:color w:val="212529"/>
                <w:spacing w:val="1"/>
              </w:rPr>
              <w:t>（2026年市级）</w:t>
            </w:r>
          </w:p>
        </w:tc>
        <w:tc>
          <w:tcPr>
            <w:tcW w:w="2188" w:type="dxa"/>
            <w:vAlign w:val="top"/>
          </w:tcPr>
          <w:p>
            <w:pPr>
              <w:pStyle w:val="TableText"/>
              <w:ind w:left="6"/>
              <w:spacing w:before="91"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91" w:line="197" w:lineRule="exact"/>
              <w:jc w:val="right"/>
              <w:rPr>
                <w:sz w:val="15"/>
                <w:szCs w:val="15"/>
              </w:rPr>
            </w:pPr>
            <w:r>
              <w:rPr>
                <w:sz w:val="15"/>
                <w:szCs w:val="15"/>
                <w:color w:val="212529"/>
                <w:spacing w:val="-2"/>
                <w:position w:val="1"/>
              </w:rPr>
              <w:t>100.0</w:t>
            </w:r>
          </w:p>
        </w:tc>
        <w:tc>
          <w:tcPr>
            <w:tcW w:w="1004" w:type="dxa"/>
            <w:vAlign w:val="top"/>
          </w:tcPr>
          <w:p>
            <w:pPr>
              <w:pStyle w:val="TableText"/>
              <w:ind w:right="22"/>
              <w:spacing w:before="91" w:line="197" w:lineRule="exact"/>
              <w:jc w:val="right"/>
              <w:rPr>
                <w:sz w:val="15"/>
                <w:szCs w:val="15"/>
              </w:rPr>
            </w:pPr>
            <w:r>
              <w:rPr>
                <w:sz w:val="15"/>
                <w:szCs w:val="15"/>
                <w:color w:val="212529"/>
                <w:spacing w:val="-2"/>
                <w:position w:val="1"/>
              </w:rPr>
              <w:t>100.0</w:t>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rPr>
                <w:rFonts w:ascii="Arial"/>
                <w:sz w:val="21"/>
              </w:rPr>
            </w:pPr>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rPr>
                <w:rFonts w:ascii="Arial"/>
                <w:sz w:val="21"/>
              </w:rPr>
            </w:pPr>
            <w:r/>
          </w:p>
        </w:tc>
      </w:tr>
      <w:tr>
        <w:trPr>
          <w:trHeight w:val="329" w:hRule="atLeast"/>
        </w:trPr>
        <w:tc>
          <w:tcPr>
            <w:tcW w:w="891" w:type="dxa"/>
            <w:vAlign w:val="top"/>
          </w:tcPr>
          <w:p>
            <w:pPr>
              <w:pStyle w:val="TableText"/>
              <w:ind w:left="4"/>
              <w:spacing w:before="92" w:line="223" w:lineRule="auto"/>
              <w:rPr>
                <w:sz w:val="15"/>
                <w:szCs w:val="15"/>
              </w:rPr>
            </w:pPr>
            <w:r>
              <w:rPr>
                <w:sz w:val="15"/>
                <w:szCs w:val="15"/>
                <w:color w:val="212529"/>
                <w:spacing w:val="2"/>
              </w:rPr>
              <w:t>特定目标类</w:t>
            </w:r>
          </w:p>
        </w:tc>
        <w:tc>
          <w:tcPr>
            <w:tcW w:w="2367" w:type="dxa"/>
            <w:vAlign w:val="top"/>
          </w:tcPr>
          <w:p>
            <w:pPr>
              <w:pStyle w:val="TableText"/>
              <w:ind w:left="5" w:right="363" w:hanging="5"/>
              <w:spacing w:before="2" w:line="195" w:lineRule="auto"/>
              <w:rPr>
                <w:sz w:val="15"/>
                <w:szCs w:val="15"/>
              </w:rPr>
            </w:pPr>
            <w:r>
              <w:rPr>
                <w:sz w:val="15"/>
                <w:szCs w:val="15"/>
                <w:color w:val="212529"/>
                <w:spacing w:val="2"/>
              </w:rPr>
              <w:t>天津市临床重点专科建设项目</w:t>
            </w:r>
            <w:r>
              <w:rPr>
                <w:sz w:val="15"/>
                <w:szCs w:val="15"/>
                <w:color w:val="212529"/>
                <w:spacing w:val="1"/>
              </w:rPr>
              <w:t>（2026年市级）</w:t>
            </w:r>
          </w:p>
        </w:tc>
        <w:tc>
          <w:tcPr>
            <w:tcW w:w="2188" w:type="dxa"/>
            <w:vAlign w:val="top"/>
          </w:tcPr>
          <w:p>
            <w:pPr>
              <w:pStyle w:val="TableText"/>
              <w:ind w:left="6"/>
              <w:spacing w:before="92"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92" w:line="197" w:lineRule="exact"/>
              <w:jc w:val="right"/>
              <w:rPr>
                <w:sz w:val="15"/>
                <w:szCs w:val="15"/>
              </w:rPr>
            </w:pPr>
            <w:r>
              <w:rPr>
                <w:sz w:val="15"/>
                <w:szCs w:val="15"/>
                <w:color w:val="212529"/>
                <w:spacing w:val="-2"/>
                <w:position w:val="1"/>
              </w:rPr>
              <w:t>100.0</w:t>
            </w:r>
          </w:p>
        </w:tc>
        <w:tc>
          <w:tcPr>
            <w:tcW w:w="1004" w:type="dxa"/>
            <w:vAlign w:val="top"/>
          </w:tcPr>
          <w:p>
            <w:pPr>
              <w:pStyle w:val="TableText"/>
              <w:ind w:right="22"/>
              <w:spacing w:before="92" w:line="197" w:lineRule="exact"/>
              <w:jc w:val="right"/>
              <w:rPr>
                <w:sz w:val="15"/>
                <w:szCs w:val="15"/>
              </w:rPr>
            </w:pPr>
            <w:r>
              <w:rPr>
                <w:sz w:val="15"/>
                <w:szCs w:val="15"/>
                <w:color w:val="212529"/>
                <w:spacing w:val="-2"/>
                <w:position w:val="1"/>
              </w:rPr>
              <w:t>100.0</w:t>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rPr>
                <w:rFonts w:ascii="Arial"/>
                <w:sz w:val="21"/>
              </w:rPr>
            </w:pPr>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rPr>
                <w:rFonts w:ascii="Arial"/>
                <w:sz w:val="21"/>
              </w:rPr>
            </w:pPr>
            <w:r/>
          </w:p>
        </w:tc>
      </w:tr>
      <w:tr>
        <w:trPr>
          <w:trHeight w:val="329" w:hRule="atLeast"/>
        </w:trPr>
        <w:tc>
          <w:tcPr>
            <w:tcW w:w="891" w:type="dxa"/>
            <w:vAlign w:val="top"/>
          </w:tcPr>
          <w:p>
            <w:pPr>
              <w:pStyle w:val="TableText"/>
              <w:ind w:left="4"/>
              <w:spacing w:before="93" w:line="223" w:lineRule="auto"/>
              <w:rPr>
                <w:sz w:val="15"/>
                <w:szCs w:val="15"/>
              </w:rPr>
            </w:pPr>
            <w:r>
              <w:rPr>
                <w:sz w:val="15"/>
                <w:szCs w:val="15"/>
                <w:color w:val="212529"/>
                <w:spacing w:val="2"/>
              </w:rPr>
              <w:t>特定目标类</w:t>
            </w:r>
          </w:p>
        </w:tc>
        <w:tc>
          <w:tcPr>
            <w:tcW w:w="2367" w:type="dxa"/>
            <w:vAlign w:val="top"/>
          </w:tcPr>
          <w:p>
            <w:pPr>
              <w:pStyle w:val="TableText"/>
              <w:ind w:left="5" w:right="55" w:hanging="5"/>
              <w:spacing w:before="3" w:line="194" w:lineRule="auto"/>
              <w:rPr>
                <w:sz w:val="15"/>
                <w:szCs w:val="15"/>
              </w:rPr>
            </w:pPr>
            <w:r>
              <w:rPr>
                <w:sz w:val="15"/>
                <w:szCs w:val="15"/>
                <w:color w:val="212529"/>
                <w:spacing w:val="3"/>
              </w:rPr>
              <w:t>天津市天津医院专科学科能力建设</w:t>
            </w:r>
            <w:r>
              <w:rPr>
                <w:sz w:val="15"/>
                <w:szCs w:val="15"/>
                <w:color w:val="212529"/>
                <w:spacing w:val="1"/>
              </w:rPr>
              <w:t>（2025年一般债券）</w:t>
            </w:r>
          </w:p>
        </w:tc>
        <w:tc>
          <w:tcPr>
            <w:tcW w:w="2188" w:type="dxa"/>
            <w:vAlign w:val="top"/>
          </w:tcPr>
          <w:p>
            <w:pPr>
              <w:pStyle w:val="TableText"/>
              <w:ind w:left="6"/>
              <w:spacing w:before="93"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93" w:line="197" w:lineRule="exact"/>
              <w:jc w:val="right"/>
              <w:rPr>
                <w:sz w:val="15"/>
                <w:szCs w:val="15"/>
              </w:rPr>
            </w:pPr>
            <w:r>
              <w:rPr>
                <w:sz w:val="15"/>
                <w:szCs w:val="15"/>
                <w:color w:val="212529"/>
                <w:position w:val="1"/>
              </w:rPr>
              <w:t>266.6</w:t>
            </w:r>
          </w:p>
        </w:tc>
        <w:tc>
          <w:tcPr>
            <w:tcW w:w="1004" w:type="dxa"/>
            <w:vAlign w:val="top"/>
          </w:tcPr>
          <w:p>
            <w:pPr>
              <w:rPr>
                <w:rFonts w:ascii="Arial"/>
                <w:sz w:val="21"/>
              </w:rPr>
            </w:pPr>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pStyle w:val="TableText"/>
              <w:ind w:right="13"/>
              <w:spacing w:before="93" w:line="197" w:lineRule="exact"/>
              <w:jc w:val="right"/>
              <w:rPr>
                <w:sz w:val="15"/>
                <w:szCs w:val="15"/>
              </w:rPr>
            </w:pPr>
            <w:r>
              <w:rPr>
                <w:sz w:val="15"/>
                <w:szCs w:val="15"/>
                <w:color w:val="212529"/>
                <w:position w:val="1"/>
              </w:rPr>
              <w:t>266.6</w:t>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rPr>
                <w:rFonts w:ascii="Arial"/>
                <w:sz w:val="21"/>
              </w:rPr>
            </w:pPr>
            <w:r/>
          </w:p>
        </w:tc>
      </w:tr>
      <w:tr>
        <w:trPr>
          <w:trHeight w:val="329" w:hRule="atLeast"/>
        </w:trPr>
        <w:tc>
          <w:tcPr>
            <w:tcW w:w="891" w:type="dxa"/>
            <w:vAlign w:val="top"/>
          </w:tcPr>
          <w:p>
            <w:pPr>
              <w:pStyle w:val="TableText"/>
              <w:ind w:left="4"/>
              <w:spacing w:before="94" w:line="223" w:lineRule="auto"/>
              <w:rPr>
                <w:sz w:val="15"/>
                <w:szCs w:val="15"/>
              </w:rPr>
            </w:pPr>
            <w:r>
              <w:rPr>
                <w:sz w:val="15"/>
                <w:szCs w:val="15"/>
                <w:color w:val="212529"/>
                <w:spacing w:val="2"/>
              </w:rPr>
              <w:t>特定目标类</w:t>
            </w:r>
          </w:p>
        </w:tc>
        <w:tc>
          <w:tcPr>
            <w:tcW w:w="2367" w:type="dxa"/>
            <w:vAlign w:val="top"/>
          </w:tcPr>
          <w:p>
            <w:pPr>
              <w:pStyle w:val="TableText"/>
              <w:ind w:right="132"/>
              <w:spacing w:before="3" w:line="194" w:lineRule="auto"/>
              <w:rPr>
                <w:sz w:val="15"/>
                <w:szCs w:val="15"/>
              </w:rPr>
            </w:pPr>
            <w:r>
              <w:rPr>
                <w:sz w:val="15"/>
                <w:szCs w:val="15"/>
                <w:color w:val="212529"/>
                <w:spacing w:val="2"/>
              </w:rPr>
              <w:t>天津市医学重点学科高峰学科-骨</w:t>
            </w:r>
            <w:r>
              <w:rPr>
                <w:sz w:val="15"/>
                <w:szCs w:val="15"/>
                <w:color w:val="212529"/>
                <w:spacing w:val="2"/>
              </w:rPr>
              <w:t>外科学（2026年市级）</w:t>
            </w:r>
          </w:p>
        </w:tc>
        <w:tc>
          <w:tcPr>
            <w:tcW w:w="2188" w:type="dxa"/>
            <w:vAlign w:val="top"/>
          </w:tcPr>
          <w:p>
            <w:pPr>
              <w:pStyle w:val="TableText"/>
              <w:ind w:left="6"/>
              <w:spacing w:before="94"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94" w:line="197" w:lineRule="exact"/>
              <w:jc w:val="right"/>
              <w:rPr>
                <w:sz w:val="15"/>
                <w:szCs w:val="15"/>
              </w:rPr>
            </w:pPr>
            <w:r>
              <w:rPr>
                <w:sz w:val="15"/>
                <w:szCs w:val="15"/>
                <w:color w:val="212529"/>
                <w:position w:val="1"/>
              </w:rPr>
              <w:t>61.0</w:t>
            </w:r>
          </w:p>
        </w:tc>
        <w:tc>
          <w:tcPr>
            <w:tcW w:w="1004" w:type="dxa"/>
            <w:vAlign w:val="top"/>
          </w:tcPr>
          <w:p>
            <w:pPr>
              <w:pStyle w:val="TableText"/>
              <w:ind w:right="22"/>
              <w:spacing w:before="94" w:line="197" w:lineRule="exact"/>
              <w:jc w:val="right"/>
              <w:rPr>
                <w:sz w:val="15"/>
                <w:szCs w:val="15"/>
              </w:rPr>
            </w:pPr>
            <w:r>
              <w:rPr>
                <w:sz w:val="15"/>
                <w:szCs w:val="15"/>
                <w:color w:val="212529"/>
                <w:position w:val="1"/>
              </w:rPr>
              <w:t>61.0</w:t>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rPr>
                <w:rFonts w:ascii="Arial"/>
                <w:sz w:val="21"/>
              </w:rPr>
            </w:pPr>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rPr>
                <w:rFonts w:ascii="Arial"/>
                <w:sz w:val="21"/>
              </w:rPr>
            </w:pPr>
            <w:r/>
          </w:p>
        </w:tc>
      </w:tr>
      <w:tr>
        <w:trPr>
          <w:trHeight w:val="195" w:hRule="atLeast"/>
        </w:trPr>
        <w:tc>
          <w:tcPr>
            <w:tcW w:w="891" w:type="dxa"/>
            <w:vAlign w:val="top"/>
          </w:tcPr>
          <w:p>
            <w:pPr>
              <w:pStyle w:val="TableText"/>
              <w:ind w:left="4"/>
              <w:spacing w:before="20" w:line="203" w:lineRule="auto"/>
              <w:rPr>
                <w:sz w:val="15"/>
                <w:szCs w:val="15"/>
              </w:rPr>
            </w:pPr>
            <w:r>
              <w:rPr>
                <w:sz w:val="15"/>
                <w:szCs w:val="15"/>
                <w:color w:val="212529"/>
                <w:spacing w:val="2"/>
              </w:rPr>
              <w:t>特定目标类</w:t>
            </w:r>
          </w:p>
        </w:tc>
        <w:tc>
          <w:tcPr>
            <w:tcW w:w="2367" w:type="dxa"/>
            <w:vAlign w:val="top"/>
          </w:tcPr>
          <w:p>
            <w:pPr>
              <w:pStyle w:val="TableText"/>
              <w:spacing w:before="20" w:line="203" w:lineRule="auto"/>
              <w:rPr>
                <w:sz w:val="15"/>
                <w:szCs w:val="15"/>
              </w:rPr>
            </w:pPr>
            <w:r>
              <w:rPr>
                <w:sz w:val="15"/>
                <w:szCs w:val="15"/>
                <w:color w:val="212529"/>
                <w:spacing w:val="2"/>
              </w:rPr>
              <w:t>卫生健康对口帮扶</w:t>
            </w:r>
          </w:p>
        </w:tc>
        <w:tc>
          <w:tcPr>
            <w:tcW w:w="2188" w:type="dxa"/>
            <w:vAlign w:val="top"/>
          </w:tcPr>
          <w:p>
            <w:pPr>
              <w:pStyle w:val="TableText"/>
              <w:ind w:left="6"/>
              <w:spacing w:before="20" w:line="203" w:lineRule="auto"/>
              <w:rPr>
                <w:sz w:val="15"/>
                <w:szCs w:val="15"/>
              </w:rPr>
            </w:pPr>
            <w:r>
              <w:rPr>
                <w:sz w:val="15"/>
                <w:szCs w:val="15"/>
                <w:color w:val="212529"/>
                <w:spacing w:val="2"/>
              </w:rPr>
              <w:t>天津市天津医院</w:t>
            </w:r>
          </w:p>
        </w:tc>
        <w:tc>
          <w:tcPr>
            <w:tcW w:w="1364" w:type="dxa"/>
            <w:vAlign w:val="top"/>
          </w:tcPr>
          <w:p>
            <w:pPr>
              <w:pStyle w:val="TableText"/>
              <w:ind w:right="13"/>
              <w:spacing w:before="20" w:line="203" w:lineRule="auto"/>
              <w:jc w:val="right"/>
              <w:rPr>
                <w:sz w:val="15"/>
                <w:szCs w:val="15"/>
              </w:rPr>
            </w:pPr>
            <w:r>
              <w:rPr>
                <w:sz w:val="15"/>
                <w:szCs w:val="15"/>
                <w:color w:val="212529"/>
                <w:spacing w:val="-1"/>
              </w:rPr>
              <w:t>36.9</w:t>
            </w:r>
          </w:p>
        </w:tc>
        <w:tc>
          <w:tcPr>
            <w:tcW w:w="1004" w:type="dxa"/>
            <w:vAlign w:val="top"/>
          </w:tcPr>
          <w:p>
            <w:pPr>
              <w:pStyle w:val="TableText"/>
              <w:ind w:right="22"/>
              <w:spacing w:before="20" w:line="203" w:lineRule="auto"/>
              <w:jc w:val="right"/>
              <w:rPr>
                <w:sz w:val="15"/>
                <w:szCs w:val="15"/>
              </w:rPr>
            </w:pPr>
            <w:r>
              <w:rPr>
                <w:sz w:val="15"/>
                <w:szCs w:val="15"/>
                <w:color w:val="212529"/>
                <w:spacing w:val="-1"/>
              </w:rPr>
              <w:t>36.9</w:t>
            </w:r>
          </w:p>
        </w:tc>
        <w:tc>
          <w:tcPr>
            <w:tcW w:w="914" w:type="dxa"/>
            <w:vAlign w:val="top"/>
          </w:tcPr>
          <w:p>
            <w:pPr>
              <w:spacing w:line="185" w:lineRule="exact"/>
              <w:rPr>
                <w:rFonts w:ascii="Arial"/>
                <w:sz w:val="16"/>
              </w:rPr>
            </w:pPr>
            <w:r/>
          </w:p>
        </w:tc>
        <w:tc>
          <w:tcPr>
            <w:tcW w:w="974" w:type="dxa"/>
            <w:vAlign w:val="top"/>
          </w:tcPr>
          <w:p>
            <w:pPr>
              <w:spacing w:line="185" w:lineRule="exact"/>
              <w:rPr>
                <w:rFonts w:ascii="Arial"/>
                <w:sz w:val="16"/>
              </w:rPr>
            </w:pPr>
            <w:r/>
          </w:p>
        </w:tc>
        <w:tc>
          <w:tcPr>
            <w:tcW w:w="959" w:type="dxa"/>
            <w:vAlign w:val="top"/>
          </w:tcPr>
          <w:p>
            <w:pPr>
              <w:spacing w:line="185" w:lineRule="exact"/>
              <w:rPr>
                <w:rFonts w:ascii="Arial"/>
                <w:sz w:val="16"/>
              </w:rPr>
            </w:pPr>
            <w:r/>
          </w:p>
        </w:tc>
        <w:tc>
          <w:tcPr>
            <w:tcW w:w="764" w:type="dxa"/>
            <w:vAlign w:val="top"/>
          </w:tcPr>
          <w:p>
            <w:pPr>
              <w:spacing w:line="185" w:lineRule="exact"/>
              <w:rPr>
                <w:rFonts w:ascii="Arial"/>
                <w:sz w:val="16"/>
              </w:rPr>
            </w:pPr>
            <w:r/>
          </w:p>
        </w:tc>
        <w:tc>
          <w:tcPr>
            <w:tcW w:w="734" w:type="dxa"/>
            <w:vAlign w:val="top"/>
          </w:tcPr>
          <w:p>
            <w:pPr>
              <w:spacing w:line="185" w:lineRule="exact"/>
              <w:rPr>
                <w:rFonts w:ascii="Arial"/>
                <w:sz w:val="16"/>
              </w:rPr>
            </w:pPr>
            <w:r/>
          </w:p>
        </w:tc>
        <w:tc>
          <w:tcPr>
            <w:tcW w:w="734" w:type="dxa"/>
            <w:vAlign w:val="top"/>
          </w:tcPr>
          <w:p>
            <w:pPr>
              <w:spacing w:line="185" w:lineRule="exact"/>
              <w:rPr>
                <w:rFonts w:ascii="Arial"/>
                <w:sz w:val="16"/>
              </w:rPr>
            </w:pPr>
            <w:r/>
          </w:p>
        </w:tc>
        <w:tc>
          <w:tcPr>
            <w:tcW w:w="1296" w:type="dxa"/>
            <w:vAlign w:val="top"/>
          </w:tcPr>
          <w:p>
            <w:pPr>
              <w:spacing w:line="185" w:lineRule="exact"/>
              <w:rPr>
                <w:rFonts w:ascii="Arial"/>
                <w:sz w:val="16"/>
              </w:rPr>
            </w:pPr>
            <w:r/>
          </w:p>
        </w:tc>
      </w:tr>
      <w:tr>
        <w:trPr>
          <w:trHeight w:val="329" w:hRule="atLeast"/>
        </w:trPr>
        <w:tc>
          <w:tcPr>
            <w:tcW w:w="891" w:type="dxa"/>
            <w:vAlign w:val="top"/>
          </w:tcPr>
          <w:p>
            <w:pPr>
              <w:pStyle w:val="TableText"/>
              <w:ind w:left="4"/>
              <w:spacing w:before="95" w:line="223" w:lineRule="auto"/>
              <w:rPr>
                <w:sz w:val="15"/>
                <w:szCs w:val="15"/>
              </w:rPr>
            </w:pPr>
            <w:r>
              <w:rPr>
                <w:sz w:val="15"/>
                <w:szCs w:val="15"/>
                <w:color w:val="212529"/>
                <w:spacing w:val="2"/>
              </w:rPr>
              <w:t>特定目标类</w:t>
            </w:r>
          </w:p>
        </w:tc>
        <w:tc>
          <w:tcPr>
            <w:tcW w:w="2367" w:type="dxa"/>
            <w:vAlign w:val="top"/>
          </w:tcPr>
          <w:p>
            <w:pPr>
              <w:pStyle w:val="TableText"/>
              <w:spacing w:before="5" w:line="203" w:lineRule="auto"/>
              <w:rPr>
                <w:sz w:val="15"/>
                <w:szCs w:val="15"/>
              </w:rPr>
            </w:pPr>
            <w:r>
              <w:rPr>
                <w:sz w:val="15"/>
                <w:szCs w:val="15"/>
                <w:color w:val="212529"/>
                <w:spacing w:val="2"/>
              </w:rPr>
              <w:t>卫生健康质控中心管理经费（2026</w:t>
            </w:r>
          </w:p>
          <w:p>
            <w:pPr>
              <w:pStyle w:val="TableText"/>
              <w:spacing w:line="182" w:lineRule="auto"/>
              <w:rPr>
                <w:sz w:val="15"/>
                <w:szCs w:val="15"/>
              </w:rPr>
            </w:pPr>
            <w:r>
              <w:rPr>
                <w:sz w:val="15"/>
                <w:szCs w:val="15"/>
                <w:color w:val="212529"/>
              </w:rPr>
              <w:t>年市级）</w:t>
            </w:r>
          </w:p>
        </w:tc>
        <w:tc>
          <w:tcPr>
            <w:tcW w:w="2188" w:type="dxa"/>
            <w:vAlign w:val="top"/>
          </w:tcPr>
          <w:p>
            <w:pPr>
              <w:pStyle w:val="TableText"/>
              <w:ind w:left="6"/>
              <w:spacing w:before="95"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95" w:line="197" w:lineRule="exact"/>
              <w:jc w:val="right"/>
              <w:rPr>
                <w:sz w:val="15"/>
                <w:szCs w:val="15"/>
              </w:rPr>
            </w:pPr>
            <w:r>
              <w:rPr>
                <w:sz w:val="15"/>
                <w:szCs w:val="15"/>
                <w:color w:val="212529"/>
                <w:spacing w:val="-1"/>
                <w:position w:val="1"/>
              </w:rPr>
              <w:t>6.0</w:t>
            </w:r>
          </w:p>
        </w:tc>
        <w:tc>
          <w:tcPr>
            <w:tcW w:w="1004" w:type="dxa"/>
            <w:vAlign w:val="top"/>
          </w:tcPr>
          <w:p>
            <w:pPr>
              <w:pStyle w:val="TableText"/>
              <w:ind w:right="22"/>
              <w:spacing w:before="95" w:line="197" w:lineRule="exact"/>
              <w:jc w:val="right"/>
              <w:rPr>
                <w:sz w:val="15"/>
                <w:szCs w:val="15"/>
              </w:rPr>
            </w:pPr>
            <w:r>
              <w:rPr>
                <w:sz w:val="15"/>
                <w:szCs w:val="15"/>
                <w:color w:val="212529"/>
                <w:spacing w:val="-1"/>
                <w:position w:val="1"/>
              </w:rPr>
              <w:t>6.0</w:t>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rPr>
                <w:rFonts w:ascii="Arial"/>
                <w:sz w:val="21"/>
              </w:rPr>
            </w:pPr>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rPr>
                <w:rFonts w:ascii="Arial"/>
                <w:sz w:val="21"/>
              </w:rPr>
            </w:pPr>
            <w:r/>
          </w:p>
        </w:tc>
      </w:tr>
      <w:tr>
        <w:trPr>
          <w:trHeight w:val="329" w:hRule="atLeast"/>
        </w:trPr>
        <w:tc>
          <w:tcPr>
            <w:tcW w:w="891" w:type="dxa"/>
            <w:vAlign w:val="top"/>
          </w:tcPr>
          <w:p>
            <w:pPr>
              <w:pStyle w:val="TableText"/>
              <w:ind w:left="4"/>
              <w:spacing w:before="96" w:line="223" w:lineRule="auto"/>
              <w:rPr>
                <w:sz w:val="15"/>
                <w:szCs w:val="15"/>
              </w:rPr>
            </w:pPr>
            <w:r>
              <w:rPr>
                <w:sz w:val="15"/>
                <w:szCs w:val="15"/>
                <w:color w:val="212529"/>
                <w:spacing w:val="2"/>
              </w:rPr>
              <w:t>特定目标类</w:t>
            </w:r>
          </w:p>
        </w:tc>
        <w:tc>
          <w:tcPr>
            <w:tcW w:w="2367" w:type="dxa"/>
            <w:vAlign w:val="top"/>
          </w:tcPr>
          <w:p>
            <w:pPr>
              <w:pStyle w:val="TableText"/>
              <w:ind w:right="209" w:firstLine="10"/>
              <w:spacing w:before="7" w:line="192" w:lineRule="auto"/>
              <w:rPr>
                <w:sz w:val="15"/>
                <w:szCs w:val="15"/>
              </w:rPr>
            </w:pPr>
            <w:r>
              <w:rPr>
                <w:sz w:val="15"/>
                <w:szCs w:val="15"/>
                <w:color w:val="212529"/>
                <w:spacing w:val="1"/>
              </w:rPr>
              <w:t>中医药事业创新发展（2026年市</w:t>
            </w:r>
            <w:r>
              <w:rPr>
                <w:sz w:val="15"/>
                <w:szCs w:val="15"/>
                <w:color w:val="212529"/>
                <w:spacing w:val="-3"/>
              </w:rPr>
              <w:t>级）</w:t>
            </w:r>
          </w:p>
        </w:tc>
        <w:tc>
          <w:tcPr>
            <w:tcW w:w="2188" w:type="dxa"/>
            <w:vAlign w:val="top"/>
          </w:tcPr>
          <w:p>
            <w:pPr>
              <w:pStyle w:val="TableText"/>
              <w:ind w:left="6"/>
              <w:spacing w:before="96"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96" w:line="197" w:lineRule="exact"/>
              <w:jc w:val="right"/>
              <w:rPr>
                <w:sz w:val="15"/>
                <w:szCs w:val="15"/>
              </w:rPr>
            </w:pPr>
            <w:r>
              <w:rPr>
                <w:sz w:val="15"/>
                <w:szCs w:val="15"/>
                <w:color w:val="212529"/>
                <w:position w:val="1"/>
              </w:rPr>
              <w:t>4.0</w:t>
            </w:r>
          </w:p>
        </w:tc>
        <w:tc>
          <w:tcPr>
            <w:tcW w:w="1004" w:type="dxa"/>
            <w:vAlign w:val="top"/>
          </w:tcPr>
          <w:p>
            <w:pPr>
              <w:pStyle w:val="TableText"/>
              <w:ind w:right="22"/>
              <w:spacing w:before="96" w:line="197" w:lineRule="exact"/>
              <w:jc w:val="right"/>
              <w:rPr>
                <w:sz w:val="15"/>
                <w:szCs w:val="15"/>
              </w:rPr>
            </w:pPr>
            <w:r>
              <w:rPr>
                <w:sz w:val="15"/>
                <w:szCs w:val="15"/>
                <w:color w:val="212529"/>
                <w:position w:val="1"/>
              </w:rPr>
              <w:t>4.0</w:t>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rPr>
                <w:rFonts w:ascii="Arial"/>
                <w:sz w:val="21"/>
              </w:rPr>
            </w:pPr>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rPr>
                <w:rFonts w:ascii="Arial"/>
                <w:sz w:val="21"/>
              </w:rPr>
            </w:pPr>
            <w:r/>
          </w:p>
        </w:tc>
      </w:tr>
      <w:tr>
        <w:trPr>
          <w:trHeight w:val="494" w:hRule="atLeast"/>
        </w:trPr>
        <w:tc>
          <w:tcPr>
            <w:tcW w:w="891" w:type="dxa"/>
            <w:vAlign w:val="top"/>
          </w:tcPr>
          <w:p>
            <w:pPr>
              <w:pStyle w:val="TableText"/>
              <w:ind w:left="4"/>
              <w:spacing w:before="172" w:line="223" w:lineRule="auto"/>
              <w:rPr>
                <w:sz w:val="15"/>
                <w:szCs w:val="15"/>
              </w:rPr>
            </w:pPr>
            <w:r>
              <w:rPr>
                <w:sz w:val="15"/>
                <w:szCs w:val="15"/>
                <w:color w:val="212529"/>
                <w:spacing w:val="2"/>
              </w:rPr>
              <w:t>特定目标类</w:t>
            </w:r>
          </w:p>
        </w:tc>
        <w:tc>
          <w:tcPr>
            <w:tcW w:w="2367" w:type="dxa"/>
            <w:vAlign w:val="top"/>
          </w:tcPr>
          <w:p>
            <w:pPr>
              <w:pStyle w:val="TableText"/>
              <w:ind w:right="55" w:firstLine="2"/>
              <w:spacing w:before="6" w:line="196" w:lineRule="auto"/>
              <w:jc w:val="both"/>
              <w:rPr>
                <w:sz w:val="15"/>
                <w:szCs w:val="15"/>
              </w:rPr>
            </w:pPr>
            <w:r>
              <w:rPr>
                <w:sz w:val="15"/>
                <w:szCs w:val="15"/>
                <w:color w:val="212529"/>
                <w:spacing w:val="2"/>
              </w:rPr>
              <w:t>重大疑难疾病中西医临床协作项目</w:t>
            </w:r>
            <w:r>
              <w:rPr>
                <w:sz w:val="15"/>
                <w:szCs w:val="15"/>
                <w:color w:val="212529"/>
                <w:spacing w:val="2"/>
              </w:rPr>
              <w:t>（2026年中央医疗服务与保障能力</w:t>
            </w:r>
            <w:r>
              <w:rPr>
                <w:sz w:val="15"/>
                <w:szCs w:val="15"/>
                <w:color w:val="212529"/>
                <w:spacing w:val="2"/>
              </w:rPr>
              <w:t>提升-中医药事业传承与发展）</w:t>
            </w:r>
          </w:p>
        </w:tc>
        <w:tc>
          <w:tcPr>
            <w:tcW w:w="2188" w:type="dxa"/>
            <w:vAlign w:val="top"/>
          </w:tcPr>
          <w:p>
            <w:pPr>
              <w:pStyle w:val="TableText"/>
              <w:ind w:left="6"/>
              <w:spacing w:before="172"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172" w:line="197" w:lineRule="exact"/>
              <w:jc w:val="right"/>
              <w:rPr>
                <w:sz w:val="15"/>
                <w:szCs w:val="15"/>
              </w:rPr>
            </w:pPr>
            <w:r>
              <w:rPr>
                <w:sz w:val="15"/>
                <w:szCs w:val="15"/>
                <w:color w:val="212529"/>
                <w:spacing w:val="-2"/>
                <w:position w:val="1"/>
              </w:rPr>
              <w:t>170.0</w:t>
            </w:r>
          </w:p>
        </w:tc>
        <w:tc>
          <w:tcPr>
            <w:tcW w:w="1004" w:type="dxa"/>
            <w:vAlign w:val="top"/>
          </w:tcPr>
          <w:p>
            <w:pPr>
              <w:pStyle w:val="TableText"/>
              <w:ind w:right="22"/>
              <w:spacing w:before="172" w:line="197" w:lineRule="exact"/>
              <w:jc w:val="right"/>
              <w:rPr>
                <w:sz w:val="15"/>
                <w:szCs w:val="15"/>
              </w:rPr>
            </w:pPr>
            <w:r>
              <w:rPr>
                <w:sz w:val="15"/>
                <w:szCs w:val="15"/>
                <w:color w:val="212529"/>
                <w:spacing w:val="-2"/>
                <w:position w:val="1"/>
              </w:rPr>
              <w:t>170.0</w:t>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rPr>
                <w:rFonts w:ascii="Arial"/>
                <w:sz w:val="21"/>
              </w:rPr>
            </w:pPr>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rPr>
                <w:rFonts w:ascii="Arial"/>
                <w:sz w:val="21"/>
              </w:rPr>
            </w:pPr>
            <w:r/>
          </w:p>
        </w:tc>
      </w:tr>
      <w:tr>
        <w:trPr>
          <w:trHeight w:val="329" w:hRule="atLeast"/>
        </w:trPr>
        <w:tc>
          <w:tcPr>
            <w:tcW w:w="891" w:type="dxa"/>
            <w:vAlign w:val="top"/>
          </w:tcPr>
          <w:p>
            <w:pPr>
              <w:pStyle w:val="TableText"/>
              <w:ind w:left="4"/>
              <w:spacing w:before="98" w:line="223" w:lineRule="auto"/>
              <w:rPr>
                <w:sz w:val="15"/>
                <w:szCs w:val="15"/>
              </w:rPr>
            </w:pPr>
            <w:r>
              <w:rPr>
                <w:sz w:val="15"/>
                <w:szCs w:val="15"/>
                <w:color w:val="212529"/>
                <w:spacing w:val="2"/>
              </w:rPr>
              <w:t>特定目标类</w:t>
            </w:r>
          </w:p>
        </w:tc>
        <w:tc>
          <w:tcPr>
            <w:tcW w:w="2367" w:type="dxa"/>
            <w:vAlign w:val="top"/>
          </w:tcPr>
          <w:p>
            <w:pPr>
              <w:pStyle w:val="TableText"/>
              <w:ind w:left="26"/>
              <w:spacing w:before="8" w:line="203" w:lineRule="auto"/>
              <w:rPr>
                <w:sz w:val="15"/>
                <w:szCs w:val="15"/>
              </w:rPr>
            </w:pPr>
            <w:r>
              <w:rPr>
                <w:sz w:val="15"/>
                <w:szCs w:val="15"/>
                <w:color w:val="212529"/>
                <w:spacing w:val="1"/>
              </w:rPr>
              <w:t>自有收入-工程建设信息化及其他</w:t>
            </w:r>
          </w:p>
          <w:p>
            <w:pPr>
              <w:pStyle w:val="TableText"/>
              <w:ind w:left="2"/>
              <w:spacing w:line="179" w:lineRule="auto"/>
              <w:rPr>
                <w:sz w:val="15"/>
                <w:szCs w:val="15"/>
              </w:rPr>
            </w:pPr>
            <w:r>
              <w:rPr>
                <w:sz w:val="15"/>
                <w:szCs w:val="15"/>
                <w:color w:val="212529"/>
              </w:rPr>
              <w:t>（2026年）</w:t>
            </w:r>
          </w:p>
        </w:tc>
        <w:tc>
          <w:tcPr>
            <w:tcW w:w="2188" w:type="dxa"/>
            <w:vAlign w:val="top"/>
          </w:tcPr>
          <w:p>
            <w:pPr>
              <w:pStyle w:val="TableText"/>
              <w:ind w:left="6"/>
              <w:spacing w:before="98"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98" w:line="220" w:lineRule="auto"/>
              <w:jc w:val="right"/>
              <w:rPr>
                <w:sz w:val="15"/>
                <w:szCs w:val="15"/>
              </w:rPr>
            </w:pPr>
            <w:r>
              <w:rPr>
                <w:sz w:val="15"/>
                <w:szCs w:val="15"/>
                <w:color w:val="212529"/>
                <w:spacing w:val="-1"/>
              </w:rPr>
              <w:t>1,043.2</w:t>
            </w:r>
          </w:p>
        </w:tc>
        <w:tc>
          <w:tcPr>
            <w:tcW w:w="1004" w:type="dxa"/>
            <w:vAlign w:val="top"/>
          </w:tcPr>
          <w:p>
            <w:pPr>
              <w:rPr>
                <w:rFonts w:ascii="Arial"/>
                <w:sz w:val="21"/>
              </w:rPr>
            </w:pPr>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rPr>
                <w:rFonts w:ascii="Arial"/>
                <w:sz w:val="21"/>
              </w:rPr>
            </w:pPr>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pStyle w:val="TableText"/>
              <w:ind w:right="19"/>
              <w:spacing w:before="98" w:line="220" w:lineRule="auto"/>
              <w:jc w:val="right"/>
              <w:rPr>
                <w:sz w:val="15"/>
                <w:szCs w:val="15"/>
              </w:rPr>
            </w:pPr>
            <w:r>
              <w:rPr>
                <w:sz w:val="15"/>
                <w:szCs w:val="15"/>
                <w:color w:val="212529"/>
                <w:spacing w:val="-1"/>
              </w:rPr>
              <w:t>1,043.2</w:t>
            </w:r>
          </w:p>
        </w:tc>
      </w:tr>
      <w:tr>
        <w:trPr>
          <w:trHeight w:val="329" w:hRule="atLeast"/>
        </w:trPr>
        <w:tc>
          <w:tcPr>
            <w:tcW w:w="891" w:type="dxa"/>
            <w:vAlign w:val="top"/>
          </w:tcPr>
          <w:p>
            <w:pPr>
              <w:pStyle w:val="TableText"/>
              <w:ind w:left="4"/>
              <w:spacing w:before="99" w:line="223" w:lineRule="auto"/>
              <w:rPr>
                <w:sz w:val="15"/>
                <w:szCs w:val="15"/>
              </w:rPr>
            </w:pPr>
            <w:r>
              <w:rPr>
                <w:sz w:val="15"/>
                <w:szCs w:val="15"/>
                <w:color w:val="212529"/>
                <w:spacing w:val="2"/>
              </w:rPr>
              <w:t>特定目标类</w:t>
            </w:r>
          </w:p>
        </w:tc>
        <w:tc>
          <w:tcPr>
            <w:tcW w:w="2367" w:type="dxa"/>
            <w:vAlign w:val="top"/>
          </w:tcPr>
          <w:p>
            <w:pPr>
              <w:pStyle w:val="TableText"/>
              <w:ind w:left="26"/>
              <w:spacing w:before="9" w:line="203" w:lineRule="auto"/>
              <w:rPr>
                <w:sz w:val="15"/>
                <w:szCs w:val="15"/>
              </w:rPr>
            </w:pPr>
            <w:r>
              <w:rPr>
                <w:sz w:val="15"/>
                <w:szCs w:val="15"/>
                <w:color w:val="212529"/>
                <w:spacing w:val="1"/>
              </w:rPr>
              <w:t>自有收入-药品耗材及资产购置</w:t>
            </w:r>
          </w:p>
          <w:p>
            <w:pPr>
              <w:pStyle w:val="TableText"/>
              <w:ind w:left="2"/>
              <w:spacing w:line="177" w:lineRule="auto"/>
              <w:rPr>
                <w:sz w:val="15"/>
                <w:szCs w:val="15"/>
              </w:rPr>
            </w:pPr>
            <w:r>
              <w:rPr>
                <w:sz w:val="15"/>
                <w:szCs w:val="15"/>
                <w:color w:val="212529"/>
              </w:rPr>
              <w:t>（2026年）</w:t>
            </w:r>
          </w:p>
        </w:tc>
        <w:tc>
          <w:tcPr>
            <w:tcW w:w="2188" w:type="dxa"/>
            <w:vAlign w:val="top"/>
          </w:tcPr>
          <w:p>
            <w:pPr>
              <w:pStyle w:val="TableText"/>
              <w:ind w:left="6"/>
              <w:spacing w:before="99" w:line="223" w:lineRule="auto"/>
              <w:rPr>
                <w:sz w:val="15"/>
                <w:szCs w:val="15"/>
              </w:rPr>
            </w:pPr>
            <w:r>
              <w:rPr>
                <w:sz w:val="15"/>
                <w:szCs w:val="15"/>
                <w:color w:val="212529"/>
                <w:spacing w:val="2"/>
              </w:rPr>
              <w:t>天津市天津医院</w:t>
            </w:r>
          </w:p>
        </w:tc>
        <w:tc>
          <w:tcPr>
            <w:tcW w:w="1364" w:type="dxa"/>
            <w:vAlign w:val="top"/>
          </w:tcPr>
          <w:p>
            <w:pPr>
              <w:pStyle w:val="TableText"/>
              <w:ind w:right="13"/>
              <w:spacing w:before="99" w:line="220" w:lineRule="auto"/>
              <w:jc w:val="right"/>
              <w:rPr>
                <w:sz w:val="15"/>
                <w:szCs w:val="15"/>
              </w:rPr>
            </w:pPr>
            <w:r>
              <w:rPr>
                <w:sz w:val="15"/>
                <w:szCs w:val="15"/>
                <w:color w:val="212529"/>
                <w:spacing w:val="-1"/>
              </w:rPr>
              <w:t>104,384.0</w:t>
            </w:r>
          </w:p>
        </w:tc>
        <w:tc>
          <w:tcPr>
            <w:tcW w:w="1004" w:type="dxa"/>
            <w:vAlign w:val="top"/>
          </w:tcPr>
          <w:p>
            <w:pPr>
              <w:rPr>
                <w:rFonts w:ascii="Arial"/>
                <w:sz w:val="21"/>
              </w:rPr>
            </w:pPr>
            <w:r/>
          </w:p>
        </w:tc>
        <w:tc>
          <w:tcPr>
            <w:tcW w:w="914" w:type="dxa"/>
            <w:vAlign w:val="top"/>
          </w:tcPr>
          <w:p>
            <w:pPr>
              <w:rPr>
                <w:rFonts w:ascii="Arial"/>
                <w:sz w:val="21"/>
              </w:rPr>
            </w:pPr>
            <w:r/>
          </w:p>
        </w:tc>
        <w:tc>
          <w:tcPr>
            <w:tcW w:w="974" w:type="dxa"/>
            <w:vAlign w:val="top"/>
          </w:tcPr>
          <w:p>
            <w:pPr>
              <w:rPr>
                <w:rFonts w:ascii="Arial"/>
                <w:sz w:val="21"/>
              </w:rPr>
            </w:pPr>
            <w:r/>
          </w:p>
        </w:tc>
        <w:tc>
          <w:tcPr>
            <w:tcW w:w="959" w:type="dxa"/>
            <w:vAlign w:val="top"/>
          </w:tcPr>
          <w:p>
            <w:pPr>
              <w:rPr>
                <w:rFonts w:ascii="Arial"/>
                <w:sz w:val="21"/>
              </w:rPr>
            </w:pPr>
            <w:r/>
          </w:p>
        </w:tc>
        <w:tc>
          <w:tcPr>
            <w:tcW w:w="764" w:type="dxa"/>
            <w:vAlign w:val="top"/>
          </w:tcPr>
          <w:p>
            <w:pPr>
              <w:rPr>
                <w:rFonts w:ascii="Arial"/>
                <w:sz w:val="21"/>
              </w:rPr>
            </w:pPr>
            <w:r/>
          </w:p>
        </w:tc>
        <w:tc>
          <w:tcPr>
            <w:tcW w:w="734" w:type="dxa"/>
            <w:vAlign w:val="top"/>
          </w:tcPr>
          <w:p>
            <w:pPr>
              <w:rPr>
                <w:rFonts w:ascii="Arial"/>
                <w:sz w:val="21"/>
              </w:rPr>
            </w:pPr>
            <w:r/>
          </w:p>
        </w:tc>
        <w:tc>
          <w:tcPr>
            <w:tcW w:w="734" w:type="dxa"/>
            <w:vAlign w:val="top"/>
          </w:tcPr>
          <w:p>
            <w:pPr>
              <w:rPr>
                <w:rFonts w:ascii="Arial"/>
                <w:sz w:val="21"/>
              </w:rPr>
            </w:pPr>
            <w:r/>
          </w:p>
        </w:tc>
        <w:tc>
          <w:tcPr>
            <w:tcW w:w="1296" w:type="dxa"/>
            <w:vAlign w:val="top"/>
          </w:tcPr>
          <w:p>
            <w:pPr>
              <w:pStyle w:val="TableText"/>
              <w:ind w:right="19"/>
              <w:spacing w:before="99" w:line="220" w:lineRule="auto"/>
              <w:jc w:val="right"/>
              <w:rPr>
                <w:sz w:val="15"/>
                <w:szCs w:val="15"/>
              </w:rPr>
            </w:pPr>
            <w:r>
              <w:rPr>
                <w:sz w:val="15"/>
                <w:szCs w:val="15"/>
                <w:color w:val="212529"/>
                <w:spacing w:val="-1"/>
              </w:rPr>
              <w:t>104,384.0</w:t>
            </w:r>
          </w:p>
        </w:tc>
      </w:tr>
      <w:tr>
        <w:trPr>
          <w:trHeight w:val="202" w:hRule="atLeast"/>
        </w:trPr>
        <w:tc>
          <w:tcPr>
            <w:tcW w:w="891" w:type="dxa"/>
            <w:vAlign w:val="top"/>
          </w:tcPr>
          <w:p>
            <w:pPr>
              <w:spacing w:line="192" w:lineRule="exact"/>
              <w:rPr>
                <w:rFonts w:ascii="Arial"/>
                <w:sz w:val="16"/>
              </w:rPr>
            </w:pPr>
            <w:r/>
          </w:p>
        </w:tc>
        <w:tc>
          <w:tcPr>
            <w:tcW w:w="2367" w:type="dxa"/>
            <w:vAlign w:val="top"/>
          </w:tcPr>
          <w:p>
            <w:pPr>
              <w:pStyle w:val="TableText"/>
              <w:ind w:left="1013"/>
              <w:spacing w:before="25" w:line="205" w:lineRule="auto"/>
              <w:rPr>
                <w:sz w:val="15"/>
                <w:szCs w:val="15"/>
              </w:rPr>
            </w:pPr>
            <w:r>
              <w:rPr>
                <w:sz w:val="15"/>
                <w:szCs w:val="15"/>
                <w:color w:val="212529"/>
              </w:rPr>
              <w:t>合计</w:t>
            </w:r>
          </w:p>
        </w:tc>
        <w:tc>
          <w:tcPr>
            <w:tcW w:w="2188" w:type="dxa"/>
            <w:vAlign w:val="top"/>
          </w:tcPr>
          <w:p>
            <w:pPr>
              <w:spacing w:line="192" w:lineRule="exact"/>
              <w:rPr>
                <w:rFonts w:ascii="Arial"/>
                <w:sz w:val="16"/>
              </w:rPr>
            </w:pPr>
            <w:r/>
          </w:p>
        </w:tc>
        <w:tc>
          <w:tcPr>
            <w:tcW w:w="1364" w:type="dxa"/>
            <w:vAlign w:val="top"/>
          </w:tcPr>
          <w:p>
            <w:pPr>
              <w:pStyle w:val="TableText"/>
              <w:ind w:right="13"/>
              <w:spacing w:before="25" w:line="205" w:lineRule="auto"/>
              <w:jc w:val="right"/>
              <w:rPr>
                <w:sz w:val="15"/>
                <w:szCs w:val="15"/>
              </w:rPr>
            </w:pPr>
            <w:r>
              <w:rPr>
                <w:sz w:val="15"/>
                <w:szCs w:val="15"/>
                <w:color w:val="212529"/>
                <w:spacing w:val="-1"/>
              </w:rPr>
              <w:t>106,228.3</w:t>
            </w:r>
          </w:p>
        </w:tc>
        <w:tc>
          <w:tcPr>
            <w:tcW w:w="1004" w:type="dxa"/>
            <w:vAlign w:val="top"/>
          </w:tcPr>
          <w:p>
            <w:pPr>
              <w:pStyle w:val="TableText"/>
              <w:ind w:right="22"/>
              <w:spacing w:before="25" w:line="205" w:lineRule="auto"/>
              <w:jc w:val="right"/>
              <w:rPr>
                <w:sz w:val="15"/>
                <w:szCs w:val="15"/>
              </w:rPr>
            </w:pPr>
            <w:r>
              <w:rPr>
                <w:sz w:val="15"/>
                <w:szCs w:val="15"/>
                <w:color w:val="212529"/>
              </w:rPr>
              <w:t>485.9</w:t>
            </w:r>
          </w:p>
        </w:tc>
        <w:tc>
          <w:tcPr>
            <w:tcW w:w="914" w:type="dxa"/>
            <w:vAlign w:val="top"/>
          </w:tcPr>
          <w:p>
            <w:pPr>
              <w:spacing w:line="192" w:lineRule="exact"/>
              <w:rPr>
                <w:rFonts w:ascii="Arial"/>
                <w:sz w:val="16"/>
              </w:rPr>
            </w:pPr>
            <w:r/>
          </w:p>
        </w:tc>
        <w:tc>
          <w:tcPr>
            <w:tcW w:w="974" w:type="dxa"/>
            <w:vAlign w:val="top"/>
          </w:tcPr>
          <w:p>
            <w:pPr>
              <w:spacing w:line="192" w:lineRule="exact"/>
              <w:rPr>
                <w:rFonts w:ascii="Arial"/>
                <w:sz w:val="16"/>
              </w:rPr>
            </w:pPr>
            <w:r/>
          </w:p>
        </w:tc>
        <w:tc>
          <w:tcPr>
            <w:tcW w:w="959" w:type="dxa"/>
            <w:vAlign w:val="top"/>
          </w:tcPr>
          <w:p>
            <w:pPr>
              <w:pStyle w:val="TableText"/>
              <w:ind w:right="13"/>
              <w:spacing w:before="25" w:line="205" w:lineRule="auto"/>
              <w:jc w:val="right"/>
              <w:rPr>
                <w:sz w:val="15"/>
                <w:szCs w:val="15"/>
              </w:rPr>
            </w:pPr>
            <w:r>
              <w:rPr>
                <w:sz w:val="15"/>
                <w:szCs w:val="15"/>
                <w:color w:val="212529"/>
              </w:rPr>
              <w:t>315.2</w:t>
            </w:r>
          </w:p>
        </w:tc>
        <w:tc>
          <w:tcPr>
            <w:tcW w:w="764" w:type="dxa"/>
            <w:vAlign w:val="top"/>
          </w:tcPr>
          <w:p>
            <w:pPr>
              <w:spacing w:line="192" w:lineRule="exact"/>
              <w:rPr>
                <w:rFonts w:ascii="Arial"/>
                <w:sz w:val="16"/>
              </w:rPr>
            </w:pPr>
            <w:r/>
          </w:p>
        </w:tc>
        <w:tc>
          <w:tcPr>
            <w:tcW w:w="734" w:type="dxa"/>
            <w:vAlign w:val="top"/>
          </w:tcPr>
          <w:p>
            <w:pPr>
              <w:spacing w:line="192" w:lineRule="exact"/>
              <w:rPr>
                <w:rFonts w:ascii="Arial"/>
                <w:sz w:val="16"/>
              </w:rPr>
            </w:pPr>
            <w:r/>
          </w:p>
        </w:tc>
        <w:tc>
          <w:tcPr>
            <w:tcW w:w="734" w:type="dxa"/>
            <w:vAlign w:val="top"/>
          </w:tcPr>
          <w:p>
            <w:pPr>
              <w:spacing w:line="192" w:lineRule="exact"/>
              <w:rPr>
                <w:rFonts w:ascii="Arial"/>
                <w:sz w:val="16"/>
              </w:rPr>
            </w:pPr>
            <w:r/>
          </w:p>
        </w:tc>
        <w:tc>
          <w:tcPr>
            <w:tcW w:w="1296" w:type="dxa"/>
            <w:vAlign w:val="top"/>
          </w:tcPr>
          <w:p>
            <w:pPr>
              <w:pStyle w:val="TableText"/>
              <w:ind w:right="19"/>
              <w:spacing w:before="25" w:line="205" w:lineRule="auto"/>
              <w:jc w:val="right"/>
              <w:rPr>
                <w:sz w:val="15"/>
                <w:szCs w:val="15"/>
              </w:rPr>
            </w:pPr>
            <w:r>
              <w:rPr>
                <w:sz w:val="15"/>
                <w:szCs w:val="15"/>
                <w:color w:val="212529"/>
                <w:spacing w:val="-1"/>
              </w:rPr>
              <w:t>105,427.2</w:t>
            </w:r>
          </w:p>
        </w:tc>
      </w:tr>
    </w:tbl>
    <w:p>
      <w:pPr>
        <w:rPr>
          <w:rFonts w:ascii="Arial"/>
          <w:sz w:val="21"/>
        </w:rPr>
      </w:pPr>
      <w:r/>
    </w:p>
    <w:p>
      <w:pPr>
        <w:sectPr>
          <w:headerReference w:type="default" r:id="rId10"/>
          <w:footerReference w:type="default" r:id="rId19"/>
          <w:pgSz w:w="16840" w:h="11900"/>
          <w:pgMar w:top="642" w:right="600" w:bottom="340" w:left="600" w:header="326" w:footer="91"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ind w:left="2054"/>
        <w:spacing w:before="120" w:line="184"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000008"/>
          <w:spacing w:val="-7"/>
        </w:rPr>
        <w:t>基层创伤救治单元建设项目</w:t>
      </w:r>
      <w:r>
        <w:rPr>
          <w:rFonts w:ascii="Microsoft YaHei" w:hAnsi="Microsoft YaHei" w:eastAsia="Microsoft YaHei" w:cs="Microsoft YaHei"/>
          <w:sz w:val="28"/>
          <w:szCs w:val="28"/>
          <w:color w:val="000008"/>
          <w:spacing w:val="-11"/>
        </w:rPr>
        <w:t xml:space="preserve"> </w:t>
      </w:r>
      <w:r>
        <w:rPr>
          <w:rFonts w:ascii="Microsoft YaHei" w:hAnsi="Microsoft YaHei" w:eastAsia="Microsoft YaHei" w:cs="Microsoft YaHei"/>
          <w:sz w:val="28"/>
          <w:szCs w:val="28"/>
          <w:color w:val="000008"/>
          <w:spacing w:val="-7"/>
        </w:rPr>
        <w:t>（</w:t>
      </w:r>
      <w:r>
        <w:rPr>
          <w:rFonts w:ascii="Arial" w:hAnsi="Arial" w:eastAsia="Arial" w:cs="Arial"/>
          <w:sz w:val="28"/>
          <w:szCs w:val="28"/>
          <w:color w:val="000008"/>
          <w:spacing w:val="-7"/>
        </w:rPr>
        <w:t>2026 </w:t>
      </w:r>
      <w:r>
        <w:rPr>
          <w:rFonts w:ascii="Microsoft YaHei" w:hAnsi="Microsoft YaHei" w:eastAsia="Microsoft YaHei" w:cs="Microsoft YaHei"/>
          <w:sz w:val="28"/>
          <w:szCs w:val="28"/>
          <w:color w:val="000008"/>
          <w:spacing w:val="-7"/>
        </w:rPr>
        <w:t>年市级）绩效目标表</w:t>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3"/>
        <w:gridCol w:w="1329"/>
        <w:gridCol w:w="1584"/>
        <w:gridCol w:w="1839"/>
        <w:gridCol w:w="1274"/>
        <w:gridCol w:w="1283"/>
      </w:tblGrid>
      <w:tr>
        <w:trPr>
          <w:trHeight w:val="401" w:hRule="atLeast"/>
        </w:trPr>
        <w:tc>
          <w:tcPr>
            <w:tcW w:w="8582" w:type="dxa"/>
            <w:vAlign w:val="top"/>
            <w:gridSpan w:val="6"/>
            <w:tcBorders>
              <w:left w:val="single" w:color="FFFFFF" w:sz="2" w:space="0"/>
              <w:right w:val="single" w:color="FFFFFF" w:sz="2" w:space="0"/>
              <w:top w:val="single" w:color="FFFFFF" w:sz="8" w:space="0"/>
            </w:tcBorders>
          </w:tcPr>
          <w:p>
            <w:pPr>
              <w:ind w:left="113"/>
              <w:spacing w:before="53"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1"/>
                <w:w w:val="99"/>
              </w:rPr>
              <w:t>368203</w:t>
            </w:r>
            <w:r>
              <w:rPr>
                <w:rFonts w:ascii="Arial" w:hAnsi="Arial" w:eastAsia="Arial" w:cs="Arial"/>
                <w:sz w:val="22"/>
                <w:szCs w:val="22"/>
                <w:b/>
                <w:bCs/>
                <w:color w:val="000008"/>
                <w:spacing w:val="-7"/>
              </w:rPr>
              <w:t xml:space="preserve"> </w:t>
            </w:r>
            <w:r>
              <w:rPr>
                <w:rFonts w:ascii="Microsoft YaHei" w:hAnsi="Microsoft YaHei" w:eastAsia="Microsoft YaHei" w:cs="Microsoft YaHei"/>
                <w:sz w:val="22"/>
                <w:szCs w:val="22"/>
                <w:b/>
                <w:bCs/>
                <w:color w:val="000008"/>
                <w:spacing w:val="-11"/>
                <w:w w:val="99"/>
              </w:rPr>
              <w:t>天津市天津医院</w:t>
            </w:r>
          </w:p>
        </w:tc>
        <w:tc>
          <w:tcPr>
            <w:tcW w:w="1283" w:type="dxa"/>
            <w:vAlign w:val="top"/>
            <w:tcBorders>
              <w:left w:val="single" w:color="FFFFFF" w:sz="2" w:space="0"/>
              <w:right w:val="single" w:color="FFFFFF" w:sz="2" w:space="0"/>
              <w:top w:val="single" w:color="FFFFFF" w:sz="8" w:space="0"/>
            </w:tcBorders>
          </w:tcPr>
          <w:p>
            <w:pPr>
              <w:ind w:left="147"/>
              <w:spacing w:before="5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单位：万元</w:t>
            </w:r>
          </w:p>
        </w:tc>
      </w:tr>
      <w:tr>
        <w:trPr>
          <w:trHeight w:val="363" w:hRule="atLeast"/>
        </w:trPr>
        <w:tc>
          <w:tcPr>
            <w:tcW w:w="1283" w:type="dxa"/>
            <w:vAlign w:val="top"/>
          </w:tcPr>
          <w:p>
            <w:pPr>
              <w:ind w:left="216"/>
              <w:spacing w:before="30" w:line="20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02"/>
              <w:spacing w:before="17" w:line="21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3"/>
              </w:rPr>
              <w:t>基层创伤救治单元建设项目</w:t>
            </w:r>
            <w:r>
              <w:rPr>
                <w:rFonts w:ascii="Microsoft YaHei" w:hAnsi="Microsoft YaHei" w:eastAsia="Microsoft YaHei" w:cs="Microsoft YaHei"/>
                <w:sz w:val="22"/>
                <w:szCs w:val="22"/>
                <w:color w:val="000008"/>
                <w:spacing w:val="-27"/>
              </w:rPr>
              <w:t xml:space="preserve"> </w:t>
            </w:r>
            <w:r>
              <w:rPr>
                <w:rFonts w:ascii="Microsoft YaHei" w:hAnsi="Microsoft YaHei" w:eastAsia="Microsoft YaHei" w:cs="Microsoft YaHei"/>
                <w:sz w:val="22"/>
                <w:szCs w:val="22"/>
                <w:color w:val="000008"/>
                <w:spacing w:val="-13"/>
              </w:rPr>
              <w:t>（</w:t>
            </w:r>
            <w:r>
              <w:rPr>
                <w:rFonts w:ascii="Arial" w:hAnsi="Arial" w:eastAsia="Arial" w:cs="Arial"/>
                <w:sz w:val="22"/>
                <w:szCs w:val="22"/>
                <w:color w:val="000008"/>
                <w:spacing w:val="-13"/>
              </w:rPr>
              <w:t>2026</w:t>
            </w:r>
            <w:r>
              <w:rPr>
                <w:rFonts w:ascii="Arial" w:hAnsi="Arial" w:eastAsia="Arial" w:cs="Arial"/>
                <w:sz w:val="22"/>
                <w:szCs w:val="22"/>
                <w:color w:val="000008"/>
                <w:spacing w:val="-16"/>
              </w:rPr>
              <w:t xml:space="preserve"> </w:t>
            </w:r>
            <w:r>
              <w:rPr>
                <w:rFonts w:ascii="Microsoft YaHei" w:hAnsi="Microsoft YaHei" w:eastAsia="Microsoft YaHei" w:cs="Microsoft YaHei"/>
                <w:sz w:val="22"/>
                <w:szCs w:val="22"/>
                <w:color w:val="000008"/>
                <w:spacing w:val="-13"/>
              </w:rPr>
              <w:t>年市</w:t>
            </w:r>
            <w:r>
              <w:rPr>
                <w:rFonts w:ascii="Microsoft YaHei" w:hAnsi="Microsoft YaHei" w:eastAsia="Microsoft YaHei" w:cs="Microsoft YaHei"/>
                <w:sz w:val="22"/>
                <w:szCs w:val="22"/>
                <w:color w:val="000008"/>
                <w:spacing w:val="-14"/>
              </w:rPr>
              <w:t>级）</w:t>
            </w:r>
          </w:p>
        </w:tc>
      </w:tr>
      <w:tr>
        <w:trPr>
          <w:trHeight w:val="538" w:hRule="atLeast"/>
        </w:trPr>
        <w:tc>
          <w:tcPr>
            <w:tcW w:w="1283" w:type="dxa"/>
            <w:vAlign w:val="top"/>
            <w:vMerge w:val="restart"/>
            <w:tcBorders>
              <w:bottom w:val="nil"/>
            </w:tcBorders>
          </w:tcPr>
          <w:p>
            <w:pPr>
              <w:ind w:left="219" w:right="100" w:hanging="108"/>
              <w:spacing w:before="262"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3" w:type="dxa"/>
            <w:vAlign w:val="top"/>
          </w:tcPr>
          <w:p>
            <w:pPr>
              <w:ind w:left="314"/>
              <w:spacing w:before="11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03"/>
              <w:spacing w:before="106" w:line="293" w:lineRule="exact"/>
              <w:rPr>
                <w:rFonts w:ascii="Arial" w:hAnsi="Arial" w:eastAsia="Arial" w:cs="Arial"/>
                <w:sz w:val="22"/>
                <w:szCs w:val="22"/>
              </w:rPr>
            </w:pPr>
            <w:r>
              <w:rPr>
                <w:rFonts w:ascii="Arial" w:hAnsi="Arial" w:eastAsia="Arial" w:cs="Arial"/>
                <w:sz w:val="22"/>
                <w:szCs w:val="22"/>
                <w:color w:val="000008"/>
                <w:spacing w:val="-8"/>
                <w:position w:val="1"/>
              </w:rPr>
              <w:t>8.00</w:t>
            </w:r>
          </w:p>
        </w:tc>
        <w:tc>
          <w:tcPr>
            <w:tcW w:w="1584" w:type="dxa"/>
            <w:vAlign w:val="top"/>
          </w:tcPr>
          <w:p>
            <w:pPr>
              <w:ind w:left="583" w:right="252" w:hanging="310"/>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09"/>
              <w:spacing w:before="106" w:line="293" w:lineRule="exact"/>
              <w:rPr>
                <w:rFonts w:ascii="Arial" w:hAnsi="Arial" w:eastAsia="Arial" w:cs="Arial"/>
                <w:sz w:val="22"/>
                <w:szCs w:val="22"/>
              </w:rPr>
            </w:pPr>
            <w:r>
              <w:rPr>
                <w:rFonts w:ascii="Arial" w:hAnsi="Arial" w:eastAsia="Arial" w:cs="Arial"/>
                <w:sz w:val="22"/>
                <w:szCs w:val="22"/>
                <w:color w:val="000008"/>
                <w:spacing w:val="-8"/>
                <w:position w:val="1"/>
              </w:rPr>
              <w:t>8.00</w:t>
            </w:r>
          </w:p>
        </w:tc>
        <w:tc>
          <w:tcPr>
            <w:tcW w:w="1274" w:type="dxa"/>
            <w:vAlign w:val="top"/>
          </w:tcPr>
          <w:p>
            <w:pPr>
              <w:ind w:left="224"/>
              <w:spacing w:before="11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538"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1" w:right="87" w:hanging="1"/>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该资金是为开展提高基层老龄慢性病防治能力，提升基层创伤救治</w:t>
            </w:r>
            <w:r>
              <w:rPr>
                <w:rFonts w:ascii="Microsoft YaHei" w:hAnsi="Microsoft YaHei" w:eastAsia="Microsoft YaHei" w:cs="Microsoft YaHei"/>
                <w:sz w:val="22"/>
                <w:szCs w:val="22"/>
                <w:color w:val="000008"/>
                <w:spacing w:val="-7"/>
                <w:w w:val="98"/>
              </w:rPr>
              <w:t>能力的相关宣讲培训工作</w:t>
            </w:r>
            <w:r>
              <w:rPr>
                <w:rFonts w:ascii="Microsoft YaHei" w:hAnsi="Microsoft YaHei" w:eastAsia="Microsoft YaHei" w:cs="Microsoft YaHei"/>
                <w:sz w:val="22"/>
                <w:szCs w:val="22"/>
                <w:color w:val="000008"/>
                <w:spacing w:val="-7"/>
                <w:w w:val="99"/>
              </w:rPr>
              <w:t>经费使用</w:t>
            </w:r>
          </w:p>
        </w:tc>
      </w:tr>
      <w:tr>
        <w:trPr>
          <w:trHeight w:val="538" w:hRule="atLeast"/>
        </w:trPr>
        <w:tc>
          <w:tcPr>
            <w:tcW w:w="1283" w:type="dxa"/>
            <w:vAlign w:val="top"/>
          </w:tcPr>
          <w:p>
            <w:pPr>
              <w:ind w:left="217"/>
              <w:spacing w:before="121"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103" w:right="34" w:firstLine="11"/>
              <w:spacing w:before="2" w:line="167" w:lineRule="auto"/>
              <w:rPr>
                <w:rFonts w:ascii="Microsoft YaHei" w:hAnsi="Microsoft YaHei" w:eastAsia="Microsoft YaHei" w:cs="Microsoft YaHei"/>
                <w:sz w:val="22"/>
                <w:szCs w:val="22"/>
              </w:rPr>
            </w:pPr>
            <w:r>
              <w:rPr>
                <w:rFonts w:ascii="Arial" w:hAnsi="Arial" w:eastAsia="Arial" w:cs="Arial"/>
                <w:sz w:val="22"/>
                <w:szCs w:val="22"/>
                <w:color w:val="000008"/>
                <w:spacing w:val="-10"/>
                <w:w w:val="98"/>
              </w:rPr>
              <w:t>1.</w:t>
            </w:r>
            <w:r>
              <w:rPr>
                <w:rFonts w:ascii="Microsoft YaHei" w:hAnsi="Microsoft YaHei" w:eastAsia="Microsoft YaHei" w:cs="Microsoft YaHei"/>
                <w:sz w:val="22"/>
                <w:szCs w:val="22"/>
                <w:color w:val="000008"/>
                <w:spacing w:val="-10"/>
                <w:w w:val="98"/>
              </w:rPr>
              <w:t>提升基层老龄慢性病防治能力，提升基层创伤救治能力；对基层医院开创伤救治单元建设，</w:t>
            </w:r>
            <w:r>
              <w:rPr>
                <w:rFonts w:ascii="Microsoft YaHei" w:hAnsi="Microsoft YaHei" w:eastAsia="Microsoft YaHei" w:cs="Microsoft YaHei"/>
                <w:sz w:val="22"/>
                <w:szCs w:val="22"/>
                <w:color w:val="000008"/>
                <w:spacing w:val="-7"/>
                <w:w w:val="98"/>
              </w:rPr>
              <w:t>开展质控工作，保证创伤患者救治质量</w:t>
            </w:r>
          </w:p>
        </w:tc>
      </w:tr>
      <w:tr>
        <w:trPr>
          <w:trHeight w:val="408" w:hRule="atLeast"/>
        </w:trPr>
        <w:tc>
          <w:tcPr>
            <w:tcW w:w="1283" w:type="dxa"/>
            <w:vAlign w:val="top"/>
          </w:tcPr>
          <w:p>
            <w:pPr>
              <w:ind w:left="217"/>
              <w:spacing w:before="6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3" w:type="dxa"/>
            <w:vAlign w:val="top"/>
          </w:tcPr>
          <w:p>
            <w:pPr>
              <w:ind w:left="211"/>
              <w:spacing w:before="6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2"/>
              <w:spacing w:before="6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3"/>
              <w:spacing w:before="67"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7" w:type="dxa"/>
            <w:vAlign w:val="top"/>
            <w:gridSpan w:val="2"/>
          </w:tcPr>
          <w:p>
            <w:pPr>
              <w:ind w:left="963"/>
              <w:spacing w:before="6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810" w:hRule="atLeast"/>
        </w:trPr>
        <w:tc>
          <w:tcPr>
            <w:tcW w:w="1283" w:type="dxa"/>
            <w:vAlign w:val="top"/>
            <w:vMerge w:val="restart"/>
            <w:tcBorders>
              <w:bottom w:val="nil"/>
            </w:tcBorders>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ind w:left="216"/>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3" w:type="dxa"/>
            <w:vAlign w:val="top"/>
          </w:tcPr>
          <w:p>
            <w:pPr>
              <w:ind w:left="100"/>
              <w:spacing w:before="260"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6"/>
              <w:spacing w:before="1" w:line="16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开展基层老</w:t>
            </w:r>
          </w:p>
          <w:p>
            <w:pPr>
              <w:ind w:left="103" w:right="155"/>
              <w:spacing w:before="1" w:line="17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龄病防治培</w:t>
            </w:r>
            <w:r>
              <w:rPr>
                <w:rFonts w:ascii="Microsoft YaHei" w:hAnsi="Microsoft YaHei" w:eastAsia="Microsoft YaHei" w:cs="Microsoft YaHei"/>
                <w:sz w:val="22"/>
                <w:szCs w:val="22"/>
                <w:color w:val="000008"/>
                <w:spacing w:val="-6"/>
                <w:w w:val="98"/>
              </w:rPr>
              <w:t>训工作</w:t>
            </w:r>
          </w:p>
        </w:tc>
        <w:tc>
          <w:tcPr>
            <w:tcW w:w="3423" w:type="dxa"/>
            <w:vAlign w:val="top"/>
            <w:gridSpan w:val="2"/>
          </w:tcPr>
          <w:p>
            <w:pPr>
              <w:ind w:left="109"/>
              <w:spacing w:before="26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开展基层老龄病防治培训工作</w:t>
            </w:r>
          </w:p>
        </w:tc>
        <w:tc>
          <w:tcPr>
            <w:tcW w:w="2557" w:type="dxa"/>
            <w:vAlign w:val="top"/>
            <w:gridSpan w:val="2"/>
          </w:tcPr>
          <w:p>
            <w:pPr>
              <w:ind w:left="114"/>
              <w:spacing w:before="26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次</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0"/>
              <w:spacing w:before="12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1"/>
              <w:spacing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9"/>
              </w:rPr>
              <w:t>投入相关工</w:t>
            </w:r>
          </w:p>
          <w:p>
            <w:pPr>
              <w:ind w:left="101"/>
              <w:spacing w:line="16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作人员数量</w:t>
            </w:r>
          </w:p>
        </w:tc>
        <w:tc>
          <w:tcPr>
            <w:tcW w:w="3423" w:type="dxa"/>
            <w:vAlign w:val="top"/>
            <w:gridSpan w:val="2"/>
          </w:tcPr>
          <w:p>
            <w:pPr>
              <w:ind w:left="104"/>
              <w:spacing w:before="12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投入相关工作人员数量</w:t>
            </w:r>
          </w:p>
        </w:tc>
        <w:tc>
          <w:tcPr>
            <w:tcW w:w="2557" w:type="dxa"/>
            <w:vAlign w:val="top"/>
            <w:gridSpan w:val="2"/>
          </w:tcPr>
          <w:p>
            <w:pPr>
              <w:ind w:left="114"/>
              <w:spacing w:before="114" w:line="23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6"/>
              </w:rPr>
              <w:t>≥</w:t>
            </w:r>
            <w:r>
              <w:rPr>
                <w:rFonts w:ascii="Arial" w:hAnsi="Arial" w:eastAsia="Arial" w:cs="Arial"/>
                <w:sz w:val="22"/>
                <w:szCs w:val="22"/>
                <w:color w:val="000008"/>
                <w:spacing w:val="-16"/>
              </w:rPr>
              <w:t>5</w:t>
            </w:r>
            <w:r>
              <w:rPr>
                <w:rFonts w:ascii="Arial" w:hAnsi="Arial" w:eastAsia="Arial" w:cs="Arial"/>
                <w:sz w:val="22"/>
                <w:szCs w:val="22"/>
                <w:color w:val="000008"/>
                <w:spacing w:val="-19"/>
              </w:rPr>
              <w:t xml:space="preserve"> </w:t>
            </w:r>
            <w:r>
              <w:rPr>
                <w:rFonts w:ascii="Microsoft YaHei" w:hAnsi="Microsoft YaHei" w:eastAsia="Microsoft YaHei" w:cs="Microsoft YaHei"/>
                <w:sz w:val="22"/>
                <w:szCs w:val="22"/>
                <w:color w:val="000008"/>
                <w:spacing w:val="-16"/>
              </w:rPr>
              <w:t>人</w:t>
            </w:r>
          </w:p>
        </w:tc>
      </w:tr>
      <w:tr>
        <w:trPr>
          <w:trHeight w:val="810"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99"/>
              <w:spacing w:before="262"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1"/>
              <w:spacing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针对老龄患</w:t>
            </w:r>
          </w:p>
          <w:p>
            <w:pPr>
              <w:ind w:left="101" w:right="155" w:firstLine="1"/>
              <w:spacing w:before="2"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者进行宣讲</w:t>
            </w:r>
            <w:r>
              <w:rPr>
                <w:rFonts w:ascii="Microsoft YaHei" w:hAnsi="Microsoft YaHei" w:eastAsia="Microsoft YaHei" w:cs="Microsoft YaHei"/>
                <w:sz w:val="22"/>
                <w:szCs w:val="22"/>
                <w:color w:val="000008"/>
                <w:spacing w:val="-4"/>
              </w:rPr>
              <w:t>培训</w:t>
            </w:r>
          </w:p>
        </w:tc>
        <w:tc>
          <w:tcPr>
            <w:tcW w:w="3423" w:type="dxa"/>
            <w:vAlign w:val="top"/>
            <w:gridSpan w:val="2"/>
          </w:tcPr>
          <w:p>
            <w:pPr>
              <w:ind w:left="106"/>
              <w:spacing w:before="262"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有效普及老龄患者防病及救治知识</w:t>
            </w:r>
          </w:p>
        </w:tc>
        <w:tc>
          <w:tcPr>
            <w:tcW w:w="2557" w:type="dxa"/>
            <w:vAlign w:val="top"/>
            <w:gridSpan w:val="2"/>
          </w:tcPr>
          <w:p>
            <w:pPr>
              <w:ind w:left="114"/>
              <w:spacing w:before="251" w:line="391" w:lineRule="exact"/>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7"/>
                <w:position w:val="3"/>
              </w:rPr>
              <w:t>≥</w:t>
            </w:r>
            <w:r>
              <w:rPr>
                <w:rFonts w:ascii="Arial" w:hAnsi="Arial" w:eastAsia="Arial" w:cs="Arial"/>
                <w:sz w:val="22"/>
                <w:szCs w:val="22"/>
                <w:color w:val="000008"/>
                <w:spacing w:val="-17"/>
                <w:position w:val="3"/>
              </w:rPr>
              <w:t>90</w:t>
            </w:r>
            <w:r>
              <w:rPr>
                <w:rFonts w:ascii="Microsoft YaHei" w:hAnsi="Microsoft YaHei" w:eastAsia="Microsoft YaHei" w:cs="Microsoft YaHei"/>
                <w:sz w:val="22"/>
                <w:szCs w:val="22"/>
                <w:color w:val="000008"/>
                <w:spacing w:val="-17"/>
                <w:position w:val="3"/>
              </w:rPr>
              <w:t>%</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99"/>
              <w:spacing w:before="12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3" w:right="155" w:firstLine="4"/>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资金使用合</w:t>
            </w:r>
            <w:r>
              <w:rPr>
                <w:rFonts w:ascii="Microsoft YaHei" w:hAnsi="Microsoft YaHei" w:eastAsia="Microsoft YaHei" w:cs="Microsoft YaHei"/>
                <w:sz w:val="22"/>
                <w:szCs w:val="22"/>
                <w:color w:val="000008"/>
                <w:spacing w:val="-5"/>
              </w:rPr>
              <w:t>规性</w:t>
            </w:r>
          </w:p>
        </w:tc>
        <w:tc>
          <w:tcPr>
            <w:tcW w:w="3423" w:type="dxa"/>
            <w:vAlign w:val="top"/>
            <w:gridSpan w:val="2"/>
          </w:tcPr>
          <w:p>
            <w:pPr>
              <w:ind w:left="111"/>
              <w:spacing w:before="12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资金使用合规性</w:t>
            </w:r>
          </w:p>
        </w:tc>
        <w:tc>
          <w:tcPr>
            <w:tcW w:w="2557" w:type="dxa"/>
            <w:vAlign w:val="top"/>
            <w:gridSpan w:val="2"/>
          </w:tcPr>
          <w:p>
            <w:pPr>
              <w:ind w:left="127"/>
              <w:spacing w:before="117" w:line="391" w:lineRule="exact"/>
              <w:rPr>
                <w:rFonts w:ascii="Microsoft YaHei" w:hAnsi="Microsoft YaHei" w:eastAsia="Microsoft YaHei" w:cs="Microsoft YaHei"/>
                <w:sz w:val="22"/>
                <w:szCs w:val="22"/>
              </w:rPr>
            </w:pPr>
            <w:r>
              <w:rPr>
                <w:rFonts w:ascii="Arial" w:hAnsi="Arial" w:eastAsia="Arial" w:cs="Arial"/>
                <w:sz w:val="22"/>
                <w:szCs w:val="22"/>
                <w:color w:val="000008"/>
                <w:spacing w:val="-15"/>
                <w:position w:val="3"/>
              </w:rPr>
              <w:t>100</w:t>
            </w:r>
            <w:r>
              <w:rPr>
                <w:rFonts w:ascii="Microsoft YaHei" w:hAnsi="Microsoft YaHei" w:eastAsia="Microsoft YaHei" w:cs="Microsoft YaHei"/>
                <w:sz w:val="22"/>
                <w:szCs w:val="22"/>
                <w:color w:val="000008"/>
                <w:spacing w:val="-15"/>
                <w:position w:val="3"/>
              </w:rPr>
              <w:t>%</w:t>
            </w:r>
          </w:p>
        </w:tc>
      </w:tr>
      <w:tr>
        <w:trPr>
          <w:trHeight w:val="538"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9"/>
              <w:spacing w:before="12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03" w:right="155"/>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项目资金使</w:t>
            </w:r>
            <w:r>
              <w:rPr>
                <w:rFonts w:ascii="Microsoft YaHei" w:hAnsi="Microsoft YaHei" w:eastAsia="Microsoft YaHei" w:cs="Microsoft YaHei"/>
                <w:sz w:val="22"/>
                <w:szCs w:val="22"/>
                <w:color w:val="000008"/>
                <w:spacing w:val="-7"/>
              </w:rPr>
              <w:t>用期限</w:t>
            </w:r>
          </w:p>
        </w:tc>
        <w:tc>
          <w:tcPr>
            <w:tcW w:w="3423" w:type="dxa"/>
            <w:vAlign w:val="top"/>
            <w:gridSpan w:val="2"/>
          </w:tcPr>
          <w:p>
            <w:pPr>
              <w:ind w:left="106"/>
              <w:spacing w:before="12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项目资金使用期限</w:t>
            </w:r>
          </w:p>
        </w:tc>
        <w:tc>
          <w:tcPr>
            <w:tcW w:w="2557" w:type="dxa"/>
            <w:vAlign w:val="top"/>
            <w:gridSpan w:val="2"/>
          </w:tcPr>
          <w:p>
            <w:pPr>
              <w:ind w:left="114"/>
              <w:spacing w:before="12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年</w:t>
            </w:r>
          </w:p>
        </w:tc>
      </w:tr>
      <w:tr>
        <w:trPr>
          <w:trHeight w:val="363" w:hRule="atLeast"/>
        </w:trPr>
        <w:tc>
          <w:tcPr>
            <w:tcW w:w="1283" w:type="dxa"/>
            <w:vAlign w:val="top"/>
            <w:vMerge w:val="continue"/>
            <w:tcBorders>
              <w:top w:val="nil"/>
            </w:tcBorders>
          </w:tcPr>
          <w:p>
            <w:pPr>
              <w:rPr>
                <w:rFonts w:ascii="Arial"/>
                <w:sz w:val="21"/>
              </w:rPr>
            </w:pPr>
            <w:r/>
          </w:p>
        </w:tc>
        <w:tc>
          <w:tcPr>
            <w:tcW w:w="1273" w:type="dxa"/>
            <w:vAlign w:val="top"/>
          </w:tcPr>
          <w:p>
            <w:pPr>
              <w:ind w:left="100"/>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3"/>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项目资金</w:t>
            </w:r>
          </w:p>
        </w:tc>
        <w:tc>
          <w:tcPr>
            <w:tcW w:w="3423" w:type="dxa"/>
            <w:vAlign w:val="top"/>
            <w:gridSpan w:val="2"/>
          </w:tcPr>
          <w:p>
            <w:pPr>
              <w:ind w:left="106"/>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项目资金</w:t>
            </w:r>
          </w:p>
        </w:tc>
        <w:tc>
          <w:tcPr>
            <w:tcW w:w="2557" w:type="dxa"/>
            <w:vAlign w:val="top"/>
            <w:gridSpan w:val="2"/>
          </w:tcPr>
          <w:p>
            <w:pPr>
              <w:ind w:left="113"/>
              <w:spacing w:before="32" w:line="204" w:lineRule="auto"/>
              <w:rPr>
                <w:rFonts w:ascii="Microsoft YaHei" w:hAnsi="Microsoft YaHei" w:eastAsia="Microsoft YaHei" w:cs="Microsoft YaHei"/>
                <w:sz w:val="22"/>
                <w:szCs w:val="22"/>
              </w:rPr>
            </w:pPr>
            <w:r>
              <w:rPr>
                <w:rFonts w:ascii="Arial" w:hAnsi="Arial" w:eastAsia="Arial" w:cs="Arial"/>
                <w:sz w:val="22"/>
                <w:szCs w:val="22"/>
                <w:color w:val="000008"/>
                <w:spacing w:val="-7"/>
              </w:rPr>
              <w:t>8</w:t>
            </w:r>
            <w:r>
              <w:rPr>
                <w:rFonts w:ascii="Arial" w:hAnsi="Arial" w:eastAsia="Arial" w:cs="Arial"/>
                <w:sz w:val="22"/>
                <w:szCs w:val="22"/>
                <w:color w:val="000008"/>
                <w:spacing w:val="-16"/>
              </w:rPr>
              <w:t xml:space="preserve"> </w:t>
            </w:r>
            <w:r>
              <w:rPr>
                <w:rFonts w:ascii="Microsoft YaHei" w:hAnsi="Microsoft YaHei" w:eastAsia="Microsoft YaHei" w:cs="Microsoft YaHei"/>
                <w:sz w:val="22"/>
                <w:szCs w:val="22"/>
                <w:color w:val="000008"/>
                <w:spacing w:val="-7"/>
              </w:rPr>
              <w:t>万元</w:t>
            </w:r>
          </w:p>
        </w:tc>
      </w:tr>
      <w:tr>
        <w:trPr>
          <w:trHeight w:val="1082" w:hRule="atLeast"/>
        </w:trPr>
        <w:tc>
          <w:tcPr>
            <w:tcW w:w="1283" w:type="dxa"/>
            <w:vAlign w:val="top"/>
          </w:tcPr>
          <w:p>
            <w:pPr>
              <w:spacing w:line="308" w:lineRule="auto"/>
              <w:rPr>
                <w:rFonts w:ascii="Arial"/>
                <w:sz w:val="21"/>
              </w:rPr>
            </w:pPr>
            <w:r/>
          </w:p>
          <w:p>
            <w:pPr>
              <w:ind w:left="215"/>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before="270"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1" w:right="155" w:firstLine="2"/>
              <w:spacing w:before="269"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提高临床诊</w:t>
            </w:r>
            <w:r>
              <w:rPr>
                <w:rFonts w:ascii="Microsoft YaHei" w:hAnsi="Microsoft YaHei" w:eastAsia="Microsoft YaHei" w:cs="Microsoft YaHei"/>
                <w:sz w:val="22"/>
                <w:szCs w:val="22"/>
                <w:color w:val="000008"/>
                <w:spacing w:val="-4"/>
                <w:w w:val="94"/>
              </w:rPr>
              <w:t>疗服务能力</w:t>
            </w:r>
          </w:p>
        </w:tc>
        <w:tc>
          <w:tcPr>
            <w:tcW w:w="3423" w:type="dxa"/>
            <w:vAlign w:val="top"/>
            <w:gridSpan w:val="2"/>
          </w:tcPr>
          <w:p>
            <w:pPr>
              <w:ind w:left="104" w:right="157" w:firstLine="1"/>
              <w:spacing w:before="270"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w w:val="99"/>
              </w:rPr>
              <w:t>提高临床诊疗服务能力，提升基层</w:t>
            </w:r>
            <w:r>
              <w:rPr>
                <w:rFonts w:ascii="Microsoft YaHei" w:hAnsi="Microsoft YaHei" w:eastAsia="Microsoft YaHei" w:cs="Microsoft YaHei"/>
                <w:sz w:val="22"/>
                <w:szCs w:val="22"/>
                <w:color w:val="000008"/>
                <w:spacing w:val="-5"/>
                <w:w w:val="98"/>
              </w:rPr>
              <w:t>创伤救治能力</w:t>
            </w:r>
          </w:p>
        </w:tc>
        <w:tc>
          <w:tcPr>
            <w:tcW w:w="2557" w:type="dxa"/>
            <w:vAlign w:val="top"/>
            <w:gridSpan w:val="2"/>
          </w:tcPr>
          <w:p>
            <w:pPr>
              <w:ind w:left="113" w:right="125" w:firstLine="2"/>
              <w:spacing w:before="4" w:line="183" w:lineRule="auto"/>
              <w:jc w:val="both"/>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6"/>
              </w:rPr>
              <w:t>通过宣讲等方式有效提高</w:t>
            </w:r>
            <w:r>
              <w:rPr>
                <w:rFonts w:ascii="Microsoft YaHei" w:hAnsi="Microsoft YaHei" w:eastAsia="Microsoft YaHei" w:cs="Microsoft YaHei"/>
                <w:sz w:val="22"/>
                <w:szCs w:val="22"/>
                <w:color w:val="000008"/>
                <w:spacing w:val="-12"/>
              </w:rPr>
              <w:t>提高临床诊疗服务能力，</w:t>
            </w:r>
            <w:r>
              <w:rPr>
                <w:rFonts w:ascii="Microsoft YaHei" w:hAnsi="Microsoft YaHei" w:eastAsia="Microsoft YaHei" w:cs="Microsoft YaHei"/>
                <w:sz w:val="22"/>
                <w:szCs w:val="22"/>
                <w:color w:val="000008"/>
                <w:spacing w:val="-5"/>
                <w:w w:val="98"/>
              </w:rPr>
              <w:t>提升基层创伤救治能力</w:t>
            </w:r>
          </w:p>
        </w:tc>
      </w:tr>
      <w:tr>
        <w:trPr>
          <w:trHeight w:val="539" w:hRule="atLeast"/>
        </w:trPr>
        <w:tc>
          <w:tcPr>
            <w:tcW w:w="1283" w:type="dxa"/>
            <w:vAlign w:val="top"/>
          </w:tcPr>
          <w:p>
            <w:pPr>
              <w:ind w:left="215"/>
              <w:spacing w:before="13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0"/>
              <w:spacing w:line="17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保障医疗服</w:t>
            </w:r>
          </w:p>
          <w:p>
            <w:pPr>
              <w:ind w:left="103"/>
              <w:spacing w:line="16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务有效开展</w:t>
            </w:r>
          </w:p>
        </w:tc>
        <w:tc>
          <w:tcPr>
            <w:tcW w:w="3423" w:type="dxa"/>
            <w:vAlign w:val="top"/>
            <w:gridSpan w:val="2"/>
          </w:tcPr>
          <w:p>
            <w:pPr>
              <w:ind w:left="103"/>
              <w:spacing w:before="13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保障医疗服务有效开展</w:t>
            </w:r>
          </w:p>
        </w:tc>
        <w:tc>
          <w:tcPr>
            <w:tcW w:w="2557" w:type="dxa"/>
            <w:vAlign w:val="top"/>
            <w:gridSpan w:val="2"/>
          </w:tcPr>
          <w:p>
            <w:pPr>
              <w:ind w:left="116" w:right="113" w:hanging="3"/>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有利于保障医疗服务有效</w:t>
            </w:r>
            <w:r>
              <w:rPr>
                <w:rFonts w:ascii="Microsoft YaHei" w:hAnsi="Microsoft YaHei" w:eastAsia="Microsoft YaHei" w:cs="Microsoft YaHei"/>
                <w:sz w:val="22"/>
                <w:szCs w:val="22"/>
                <w:color w:val="000008"/>
                <w:spacing w:val="-7"/>
              </w:rPr>
              <w:t>开展</w:t>
            </w:r>
          </w:p>
        </w:tc>
      </w:tr>
      <w:tr>
        <w:trPr>
          <w:trHeight w:val="810" w:hRule="atLeast"/>
        </w:trPr>
        <w:tc>
          <w:tcPr>
            <w:tcW w:w="1283" w:type="dxa"/>
            <w:vAlign w:val="top"/>
          </w:tcPr>
          <w:p>
            <w:pPr>
              <w:ind w:left="215"/>
              <w:spacing w:before="27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100" w:right="102" w:firstLine="2"/>
              <w:spacing w:before="136"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1"/>
              <w:spacing w:before="1" w:line="17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7" w:right="155" w:firstLine="14"/>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4"/>
              <w:spacing w:before="27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7" w:type="dxa"/>
            <w:vAlign w:val="top"/>
            <w:gridSpan w:val="2"/>
          </w:tcPr>
          <w:p>
            <w:pPr>
              <w:ind w:left="111" w:right="124" w:firstLine="1"/>
              <w:spacing w:before="136"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提高救治能力，切实保障</w:t>
            </w:r>
            <w:r>
              <w:rPr>
                <w:rFonts w:ascii="Microsoft YaHei" w:hAnsi="Microsoft YaHei" w:eastAsia="Microsoft YaHei" w:cs="Microsoft YaHei"/>
                <w:sz w:val="22"/>
                <w:szCs w:val="22"/>
                <w:color w:val="000008"/>
                <w:spacing w:val="-4"/>
                <w:w w:val="97"/>
              </w:rPr>
              <w:t>人民群众生命安全</w:t>
            </w:r>
          </w:p>
        </w:tc>
      </w:tr>
      <w:tr>
        <w:trPr>
          <w:trHeight w:val="547" w:hRule="atLeast"/>
        </w:trPr>
        <w:tc>
          <w:tcPr>
            <w:tcW w:w="1283" w:type="dxa"/>
            <w:vAlign w:val="top"/>
          </w:tcPr>
          <w:p>
            <w:pPr>
              <w:ind w:left="112"/>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3" w:type="dxa"/>
            <w:vAlign w:val="top"/>
          </w:tcPr>
          <w:p>
            <w:pPr>
              <w:ind w:left="101" w:right="102" w:firstLine="1"/>
              <w:spacing w:before="2"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5" w:right="155" w:firstLine="1"/>
              <w:spacing w:before="2"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受益群体满</w:t>
            </w:r>
            <w:r>
              <w:rPr>
                <w:rFonts w:ascii="Microsoft YaHei" w:hAnsi="Microsoft YaHei" w:eastAsia="Microsoft YaHei" w:cs="Microsoft YaHei"/>
                <w:sz w:val="22"/>
                <w:szCs w:val="22"/>
                <w:color w:val="000008"/>
                <w:spacing w:val="-3"/>
                <w:w w:val="98"/>
              </w:rPr>
              <w:t>意度</w:t>
            </w:r>
          </w:p>
        </w:tc>
        <w:tc>
          <w:tcPr>
            <w:tcW w:w="3423" w:type="dxa"/>
            <w:vAlign w:val="top"/>
            <w:gridSpan w:val="2"/>
          </w:tcPr>
          <w:p>
            <w:pPr>
              <w:ind w:left="109"/>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受益群体满意度</w:t>
            </w:r>
          </w:p>
        </w:tc>
        <w:tc>
          <w:tcPr>
            <w:tcW w:w="2557" w:type="dxa"/>
            <w:vAlign w:val="top"/>
            <w:gridSpan w:val="2"/>
          </w:tcPr>
          <w:p>
            <w:pPr>
              <w:ind w:left="113"/>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提高患者就医满意度</w:t>
            </w:r>
          </w:p>
        </w:tc>
      </w:tr>
    </w:tbl>
    <w:p>
      <w:pPr>
        <w:rPr>
          <w:rFonts w:ascii="Arial"/>
          <w:sz w:val="21"/>
        </w:rPr>
      </w:pPr>
      <w:r/>
    </w:p>
    <w:p>
      <w:pPr>
        <w:sectPr>
          <w:headerReference w:type="default" r:id="rId1"/>
          <w:footerReference w:type="default" r:id="rId20"/>
          <w:pgSz w:w="11900" w:h="16840"/>
          <w:pgMar w:top="642" w:right="600" w:bottom="936" w:left="600" w:header="326" w:footer="722"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ind w:left="863"/>
        <w:spacing w:before="120" w:line="189"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000008"/>
          <w:spacing w:val="-3"/>
        </w:rPr>
        <w:t>精神卫生和慢性非传染性病防治（慢性病防治</w:t>
      </w:r>
      <w:r>
        <w:rPr>
          <w:rFonts w:ascii="Microsoft YaHei" w:hAnsi="Microsoft YaHei" w:eastAsia="Microsoft YaHei" w:cs="Microsoft YaHei"/>
          <w:sz w:val="28"/>
          <w:szCs w:val="28"/>
          <w:color w:val="000008"/>
          <w:spacing w:val="-44"/>
          <w:w w:val="88"/>
        </w:rPr>
        <w:t>）（</w:t>
      </w:r>
      <w:r>
        <w:rPr>
          <w:rFonts w:ascii="Arial" w:hAnsi="Arial" w:eastAsia="Arial" w:cs="Arial"/>
          <w:sz w:val="28"/>
          <w:szCs w:val="28"/>
          <w:color w:val="000008"/>
          <w:spacing w:val="-3"/>
        </w:rPr>
        <w:t>2025 </w:t>
      </w:r>
      <w:r>
        <w:rPr>
          <w:rFonts w:ascii="Microsoft YaHei" w:hAnsi="Microsoft YaHei" w:eastAsia="Microsoft YaHei" w:cs="Microsoft YaHei"/>
          <w:sz w:val="28"/>
          <w:szCs w:val="28"/>
          <w:color w:val="000008"/>
          <w:spacing w:val="-3"/>
        </w:rPr>
        <w:t>年中央重大公共</w:t>
      </w:r>
      <w:r>
        <w:rPr>
          <w:rFonts w:ascii="Microsoft YaHei" w:hAnsi="Microsoft YaHei" w:eastAsia="Microsoft YaHei" w:cs="Microsoft YaHei"/>
          <w:sz w:val="28"/>
          <w:szCs w:val="28"/>
          <w:color w:val="000008"/>
          <w:spacing w:val="-4"/>
        </w:rPr>
        <w:t>卫生</w:t>
      </w:r>
    </w:p>
    <w:p>
      <w:pPr>
        <w:ind w:left="4252"/>
        <w:spacing w:line="17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000008"/>
          <w:spacing w:val="-4"/>
        </w:rPr>
        <w:t>服务）绩效目标表</w:t>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3"/>
        <w:gridCol w:w="1329"/>
        <w:gridCol w:w="1584"/>
        <w:gridCol w:w="1839"/>
        <w:gridCol w:w="1274"/>
        <w:gridCol w:w="1283"/>
      </w:tblGrid>
      <w:tr>
        <w:trPr>
          <w:trHeight w:val="401" w:hRule="atLeast"/>
        </w:trPr>
        <w:tc>
          <w:tcPr>
            <w:tcW w:w="8582" w:type="dxa"/>
            <w:vAlign w:val="top"/>
            <w:gridSpan w:val="6"/>
            <w:tcBorders>
              <w:left w:val="single" w:color="FFFFFF" w:sz="2" w:space="0"/>
              <w:right w:val="single" w:color="FFFFFF" w:sz="2" w:space="0"/>
              <w:top w:val="single" w:color="FFFFFF" w:sz="8" w:space="0"/>
            </w:tcBorders>
          </w:tcPr>
          <w:p>
            <w:pPr>
              <w:ind w:left="113"/>
              <w:spacing w:before="56"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1"/>
                <w:w w:val="99"/>
              </w:rPr>
              <w:t>368203</w:t>
            </w:r>
            <w:r>
              <w:rPr>
                <w:rFonts w:ascii="Arial" w:hAnsi="Arial" w:eastAsia="Arial" w:cs="Arial"/>
                <w:sz w:val="22"/>
                <w:szCs w:val="22"/>
                <w:b/>
                <w:bCs/>
                <w:color w:val="000008"/>
                <w:spacing w:val="-7"/>
              </w:rPr>
              <w:t xml:space="preserve"> </w:t>
            </w:r>
            <w:r>
              <w:rPr>
                <w:rFonts w:ascii="Microsoft YaHei" w:hAnsi="Microsoft YaHei" w:eastAsia="Microsoft YaHei" w:cs="Microsoft YaHei"/>
                <w:sz w:val="22"/>
                <w:szCs w:val="22"/>
                <w:b/>
                <w:bCs/>
                <w:color w:val="000008"/>
                <w:spacing w:val="-11"/>
                <w:w w:val="99"/>
              </w:rPr>
              <w:t>天津市天津医院</w:t>
            </w:r>
          </w:p>
        </w:tc>
        <w:tc>
          <w:tcPr>
            <w:tcW w:w="1283" w:type="dxa"/>
            <w:vAlign w:val="top"/>
            <w:tcBorders>
              <w:left w:val="single" w:color="FFFFFF" w:sz="2" w:space="0"/>
              <w:right w:val="single" w:color="FFFFFF" w:sz="2" w:space="0"/>
              <w:top w:val="single" w:color="FFFFFF" w:sz="8" w:space="0"/>
            </w:tcBorders>
          </w:tcPr>
          <w:p>
            <w:pPr>
              <w:ind w:left="147"/>
              <w:spacing w:before="5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单位：万元</w:t>
            </w:r>
          </w:p>
        </w:tc>
      </w:tr>
      <w:tr>
        <w:trPr>
          <w:trHeight w:val="538" w:hRule="atLeast"/>
        </w:trPr>
        <w:tc>
          <w:tcPr>
            <w:tcW w:w="1283" w:type="dxa"/>
            <w:vAlign w:val="top"/>
          </w:tcPr>
          <w:p>
            <w:pPr>
              <w:ind w:left="216"/>
              <w:spacing w:before="12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98"/>
              <w:spacing w:before="1" w:line="20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8"/>
              </w:rPr>
              <w:t>精神卫生和慢性非传染性病防治（慢性病防治</w:t>
            </w:r>
            <w:r>
              <w:rPr>
                <w:rFonts w:ascii="Microsoft YaHei" w:hAnsi="Microsoft YaHei" w:eastAsia="Microsoft YaHei" w:cs="Microsoft YaHei"/>
                <w:sz w:val="22"/>
                <w:szCs w:val="22"/>
                <w:color w:val="000008"/>
                <w:spacing w:val="-34"/>
                <w:w w:val="87"/>
              </w:rPr>
              <w:t>）（</w:t>
            </w:r>
            <w:r>
              <w:rPr>
                <w:rFonts w:ascii="Arial" w:hAnsi="Arial" w:eastAsia="Arial" w:cs="Arial"/>
                <w:sz w:val="22"/>
                <w:szCs w:val="22"/>
                <w:color w:val="000008"/>
                <w:spacing w:val="-7"/>
                <w:w w:val="98"/>
              </w:rPr>
              <w:t>2025</w:t>
            </w:r>
            <w:r>
              <w:rPr>
                <w:rFonts w:ascii="Arial" w:hAnsi="Arial" w:eastAsia="Arial" w:cs="Arial"/>
                <w:sz w:val="22"/>
                <w:szCs w:val="22"/>
                <w:color w:val="000008"/>
                <w:spacing w:val="-13"/>
              </w:rPr>
              <w:t xml:space="preserve"> </w:t>
            </w:r>
            <w:r>
              <w:rPr>
                <w:rFonts w:ascii="Microsoft YaHei" w:hAnsi="Microsoft YaHei" w:eastAsia="Microsoft YaHei" w:cs="Microsoft YaHei"/>
                <w:sz w:val="22"/>
                <w:szCs w:val="22"/>
                <w:color w:val="000008"/>
                <w:spacing w:val="-7"/>
                <w:w w:val="98"/>
              </w:rPr>
              <w:t>年中央重大公共卫生服务）</w:t>
            </w:r>
          </w:p>
        </w:tc>
      </w:tr>
      <w:tr>
        <w:trPr>
          <w:trHeight w:val="539" w:hRule="atLeast"/>
        </w:trPr>
        <w:tc>
          <w:tcPr>
            <w:tcW w:w="1283" w:type="dxa"/>
            <w:vAlign w:val="top"/>
            <w:vMerge w:val="restart"/>
            <w:tcBorders>
              <w:bottom w:val="nil"/>
            </w:tcBorders>
          </w:tcPr>
          <w:p>
            <w:pPr>
              <w:ind w:left="219" w:right="100" w:hanging="108"/>
              <w:spacing w:before="178"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3" w:type="dxa"/>
            <w:vAlign w:val="top"/>
          </w:tcPr>
          <w:p>
            <w:pPr>
              <w:ind w:left="314"/>
              <w:spacing w:before="121"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96"/>
              <w:spacing w:before="109" w:line="293" w:lineRule="exact"/>
              <w:rPr>
                <w:rFonts w:ascii="Arial" w:hAnsi="Arial" w:eastAsia="Arial" w:cs="Arial"/>
                <w:sz w:val="22"/>
                <w:szCs w:val="22"/>
              </w:rPr>
            </w:pPr>
            <w:r>
              <w:rPr>
                <w:rFonts w:ascii="Arial" w:hAnsi="Arial" w:eastAsia="Arial" w:cs="Arial"/>
                <w:sz w:val="22"/>
                <w:szCs w:val="22"/>
                <w:color w:val="000008"/>
                <w:spacing w:val="-9"/>
                <w:position w:val="1"/>
              </w:rPr>
              <w:t>48.63</w:t>
            </w:r>
          </w:p>
        </w:tc>
        <w:tc>
          <w:tcPr>
            <w:tcW w:w="1584" w:type="dxa"/>
            <w:vAlign w:val="top"/>
          </w:tcPr>
          <w:p>
            <w:pPr>
              <w:ind w:left="583" w:right="252" w:hanging="310"/>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02"/>
              <w:spacing w:before="109" w:line="293" w:lineRule="exact"/>
              <w:rPr>
                <w:rFonts w:ascii="Arial" w:hAnsi="Arial" w:eastAsia="Arial" w:cs="Arial"/>
                <w:sz w:val="22"/>
                <w:szCs w:val="22"/>
              </w:rPr>
            </w:pPr>
            <w:r>
              <w:rPr>
                <w:rFonts w:ascii="Arial" w:hAnsi="Arial" w:eastAsia="Arial" w:cs="Arial"/>
                <w:sz w:val="22"/>
                <w:szCs w:val="22"/>
                <w:color w:val="000008"/>
                <w:spacing w:val="-9"/>
                <w:position w:val="1"/>
              </w:rPr>
              <w:t>48.63</w:t>
            </w:r>
          </w:p>
        </w:tc>
        <w:tc>
          <w:tcPr>
            <w:tcW w:w="1274" w:type="dxa"/>
            <w:vAlign w:val="top"/>
          </w:tcPr>
          <w:p>
            <w:pPr>
              <w:ind w:left="224"/>
              <w:spacing w:before="12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363"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0"/>
              <w:spacing w:before="35" w:line="20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该资金用于天津市体卫融合运动防治慢病试点医疗机构建设项目相关费用</w:t>
            </w:r>
          </w:p>
        </w:tc>
      </w:tr>
      <w:tr>
        <w:trPr>
          <w:trHeight w:val="538" w:hRule="atLeast"/>
        </w:trPr>
        <w:tc>
          <w:tcPr>
            <w:tcW w:w="1283" w:type="dxa"/>
            <w:vAlign w:val="top"/>
          </w:tcPr>
          <w:p>
            <w:pPr>
              <w:ind w:left="217"/>
              <w:spacing w:before="123"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99" w:right="130" w:firstLine="15"/>
              <w:spacing w:before="2" w:line="167" w:lineRule="auto"/>
              <w:rPr>
                <w:rFonts w:ascii="Microsoft YaHei" w:hAnsi="Microsoft YaHei" w:eastAsia="Microsoft YaHei" w:cs="Microsoft YaHei"/>
                <w:sz w:val="22"/>
                <w:szCs w:val="22"/>
              </w:rPr>
            </w:pPr>
            <w:r>
              <w:rPr>
                <w:rFonts w:ascii="Arial" w:hAnsi="Arial" w:eastAsia="Arial" w:cs="Arial"/>
                <w:sz w:val="22"/>
                <w:szCs w:val="22"/>
                <w:color w:val="000008"/>
                <w:spacing w:val="-7"/>
                <w:w w:val="98"/>
              </w:rPr>
              <w:t>1.</w:t>
            </w:r>
            <w:r>
              <w:rPr>
                <w:rFonts w:ascii="Microsoft YaHei" w:hAnsi="Microsoft YaHei" w:eastAsia="Microsoft YaHei" w:cs="Microsoft YaHei"/>
                <w:sz w:val="22"/>
                <w:szCs w:val="22"/>
                <w:color w:val="000008"/>
                <w:spacing w:val="-7"/>
                <w:w w:val="98"/>
              </w:rPr>
              <w:t>天津市体卫融合运动防治慢病试点医疗机构建设，促进慢病防治体系高质量发展和新质生</w:t>
            </w:r>
            <w:r>
              <w:rPr>
                <w:rFonts w:ascii="Microsoft YaHei" w:hAnsi="Microsoft YaHei" w:eastAsia="Microsoft YaHei" w:cs="Microsoft YaHei"/>
                <w:sz w:val="22"/>
                <w:szCs w:val="22"/>
                <w:color w:val="000008"/>
                <w:spacing w:val="-4"/>
                <w:w w:val="98"/>
              </w:rPr>
              <w:t>产力形成</w:t>
            </w:r>
          </w:p>
        </w:tc>
      </w:tr>
      <w:tr>
        <w:trPr>
          <w:trHeight w:val="408" w:hRule="atLeast"/>
        </w:trPr>
        <w:tc>
          <w:tcPr>
            <w:tcW w:w="1283" w:type="dxa"/>
            <w:vAlign w:val="top"/>
          </w:tcPr>
          <w:p>
            <w:pPr>
              <w:ind w:left="217"/>
              <w:spacing w:before="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3" w:type="dxa"/>
            <w:vAlign w:val="top"/>
          </w:tcPr>
          <w:p>
            <w:pPr>
              <w:ind w:left="211"/>
              <w:spacing w:before="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2"/>
              <w:spacing w:before="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3"/>
              <w:spacing w:before="6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7" w:type="dxa"/>
            <w:vAlign w:val="top"/>
            <w:gridSpan w:val="2"/>
          </w:tcPr>
          <w:p>
            <w:pPr>
              <w:ind w:left="963"/>
              <w:spacing w:before="7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363" w:hRule="atLeast"/>
        </w:trPr>
        <w:tc>
          <w:tcPr>
            <w:tcW w:w="1283" w:type="dxa"/>
            <w:vAlign w:val="top"/>
            <w:vMerge w:val="restart"/>
            <w:tcBorders>
              <w:bottom w:val="nil"/>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ind w:left="216"/>
              <w:spacing w:before="9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3" w:type="dxa"/>
            <w:vAlign w:val="top"/>
          </w:tcPr>
          <w:p>
            <w:pPr>
              <w:ind w:left="100"/>
              <w:spacing w:before="40" w:line="19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3"/>
              <w:spacing w:before="40" w:line="19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龙头试点</w:t>
            </w:r>
          </w:p>
        </w:tc>
        <w:tc>
          <w:tcPr>
            <w:tcW w:w="3423" w:type="dxa"/>
            <w:vAlign w:val="top"/>
            <w:gridSpan w:val="2"/>
          </w:tcPr>
          <w:p>
            <w:pPr>
              <w:ind w:left="109"/>
              <w:spacing w:before="40" w:line="19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建立龙头试点</w:t>
            </w:r>
          </w:p>
        </w:tc>
        <w:tc>
          <w:tcPr>
            <w:tcW w:w="2557" w:type="dxa"/>
            <w:vAlign w:val="top"/>
            <w:gridSpan w:val="2"/>
          </w:tcPr>
          <w:p>
            <w:pPr>
              <w:ind w:left="114"/>
              <w:spacing w:before="40" w:line="19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个</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0"/>
              <w:spacing w:before="127"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3" w:right="155" w:firstLine="14"/>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6"/>
              </w:rPr>
              <w:t>医疗机构试</w:t>
            </w:r>
            <w:r>
              <w:rPr>
                <w:rFonts w:ascii="Microsoft YaHei" w:hAnsi="Microsoft YaHei" w:eastAsia="Microsoft YaHei" w:cs="Microsoft YaHei"/>
                <w:sz w:val="22"/>
                <w:szCs w:val="22"/>
                <w:color w:val="000008"/>
              </w:rPr>
              <w:t>点</w:t>
            </w:r>
          </w:p>
        </w:tc>
        <w:tc>
          <w:tcPr>
            <w:tcW w:w="3423" w:type="dxa"/>
            <w:vAlign w:val="top"/>
            <w:gridSpan w:val="2"/>
          </w:tcPr>
          <w:p>
            <w:pPr>
              <w:ind w:left="109"/>
              <w:spacing w:before="12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建立医疗机构试点</w:t>
            </w:r>
          </w:p>
        </w:tc>
        <w:tc>
          <w:tcPr>
            <w:tcW w:w="2557" w:type="dxa"/>
            <w:vAlign w:val="top"/>
            <w:gridSpan w:val="2"/>
          </w:tcPr>
          <w:p>
            <w:pPr>
              <w:ind w:left="114"/>
              <w:spacing w:before="115" w:line="23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7"/>
              </w:rPr>
              <w:t>≥</w:t>
            </w:r>
            <w:r>
              <w:rPr>
                <w:rFonts w:ascii="Arial" w:hAnsi="Arial" w:eastAsia="Arial" w:cs="Arial"/>
                <w:sz w:val="22"/>
                <w:szCs w:val="22"/>
                <w:color w:val="000008"/>
                <w:spacing w:val="-17"/>
              </w:rPr>
              <w:t>20 </w:t>
            </w:r>
            <w:r>
              <w:rPr>
                <w:rFonts w:ascii="Microsoft YaHei" w:hAnsi="Microsoft YaHei" w:eastAsia="Microsoft YaHei" w:cs="Microsoft YaHei"/>
                <w:sz w:val="22"/>
                <w:szCs w:val="22"/>
                <w:color w:val="000008"/>
                <w:spacing w:val="-17"/>
              </w:rPr>
              <w:t>个</w:t>
            </w:r>
          </w:p>
        </w:tc>
      </w:tr>
      <w:tr>
        <w:trPr>
          <w:trHeight w:val="363"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0"/>
              <w:spacing w:before="41" w:line="19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7"/>
              <w:spacing w:before="41" w:line="19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运动处方师</w:t>
            </w:r>
          </w:p>
        </w:tc>
        <w:tc>
          <w:tcPr>
            <w:tcW w:w="3423" w:type="dxa"/>
            <w:vAlign w:val="top"/>
            <w:gridSpan w:val="2"/>
          </w:tcPr>
          <w:p>
            <w:pPr>
              <w:ind w:left="104"/>
              <w:spacing w:before="41" w:line="19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培养运动处方师</w:t>
            </w:r>
          </w:p>
        </w:tc>
        <w:tc>
          <w:tcPr>
            <w:tcW w:w="2557" w:type="dxa"/>
            <w:vAlign w:val="top"/>
            <w:gridSpan w:val="2"/>
          </w:tcPr>
          <w:p>
            <w:pPr>
              <w:ind w:left="114"/>
              <w:spacing w:before="29" w:line="20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7"/>
              </w:rPr>
              <w:t>≥</w:t>
            </w:r>
            <w:r>
              <w:rPr>
                <w:rFonts w:ascii="Arial" w:hAnsi="Arial" w:eastAsia="Arial" w:cs="Arial"/>
                <w:sz w:val="22"/>
                <w:szCs w:val="22"/>
                <w:color w:val="000008"/>
                <w:spacing w:val="-17"/>
              </w:rPr>
              <w:t>80 </w:t>
            </w:r>
            <w:r>
              <w:rPr>
                <w:rFonts w:ascii="Microsoft YaHei" w:hAnsi="Microsoft YaHei" w:eastAsia="Microsoft YaHei" w:cs="Microsoft YaHei"/>
                <w:sz w:val="22"/>
                <w:szCs w:val="22"/>
                <w:color w:val="000008"/>
                <w:spacing w:val="-17"/>
              </w:rPr>
              <w:t>人</w:t>
            </w:r>
          </w:p>
        </w:tc>
      </w:tr>
      <w:tr>
        <w:trPr>
          <w:trHeight w:val="810"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99"/>
              <w:spacing w:before="26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5" w:right="155" w:firstLine="103"/>
              <w:spacing w:line="17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慢性病运</w:t>
            </w:r>
            <w:r>
              <w:rPr>
                <w:rFonts w:ascii="Microsoft YaHei" w:hAnsi="Microsoft YaHei" w:eastAsia="Microsoft YaHei" w:cs="Microsoft YaHei"/>
                <w:sz w:val="22"/>
                <w:szCs w:val="22"/>
                <w:color w:val="000008"/>
                <w:spacing w:val="-4"/>
                <w:w w:val="97"/>
              </w:rPr>
              <w:t>动干预服务</w:t>
            </w:r>
          </w:p>
          <w:p>
            <w:pPr>
              <w:ind w:left="103"/>
              <w:spacing w:line="16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数据完整率</w:t>
            </w:r>
          </w:p>
        </w:tc>
        <w:tc>
          <w:tcPr>
            <w:tcW w:w="3423" w:type="dxa"/>
            <w:vAlign w:val="top"/>
            <w:gridSpan w:val="2"/>
          </w:tcPr>
          <w:p>
            <w:pPr>
              <w:ind w:left="211"/>
              <w:spacing w:before="26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慢性病运动干预服务数据完整率</w:t>
            </w:r>
          </w:p>
        </w:tc>
        <w:tc>
          <w:tcPr>
            <w:tcW w:w="2557" w:type="dxa"/>
            <w:vAlign w:val="top"/>
            <w:gridSpan w:val="2"/>
          </w:tcPr>
          <w:p>
            <w:pPr>
              <w:ind w:left="114"/>
              <w:spacing w:before="255" w:line="23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5"/>
              </w:rPr>
              <w:t>≥</w:t>
            </w:r>
            <w:r>
              <w:rPr>
                <w:rFonts w:ascii="Arial" w:hAnsi="Arial" w:eastAsia="Arial" w:cs="Arial"/>
                <w:sz w:val="22"/>
                <w:szCs w:val="22"/>
                <w:color w:val="000008"/>
                <w:spacing w:val="-15"/>
              </w:rPr>
              <w:t>80</w:t>
            </w:r>
            <w:r>
              <w:rPr>
                <w:rFonts w:ascii="Arial" w:hAnsi="Arial" w:eastAsia="Arial" w:cs="Arial"/>
                <w:sz w:val="22"/>
                <w:szCs w:val="22"/>
                <w:color w:val="000008"/>
                <w:spacing w:val="-13"/>
              </w:rPr>
              <w:t xml:space="preserve"> </w:t>
            </w:r>
            <w:r>
              <w:rPr>
                <w:rFonts w:ascii="Microsoft YaHei" w:hAnsi="Microsoft YaHei" w:eastAsia="Microsoft YaHei" w:cs="Microsoft YaHei"/>
                <w:sz w:val="22"/>
                <w:szCs w:val="22"/>
                <w:color w:val="000008"/>
                <w:spacing w:val="-15"/>
              </w:rPr>
              <w:t>百分比</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9"/>
              <w:spacing w:before="13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12" w:right="260" w:firstLine="96"/>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项目实施</w:t>
            </w:r>
            <w:r>
              <w:rPr>
                <w:rFonts w:ascii="Microsoft YaHei" w:hAnsi="Microsoft YaHei" w:eastAsia="Microsoft YaHei" w:cs="Microsoft YaHei"/>
                <w:sz w:val="22"/>
                <w:szCs w:val="22"/>
                <w:color w:val="000008"/>
                <w:spacing w:val="-10"/>
              </w:rPr>
              <w:t>时间</w:t>
            </w:r>
          </w:p>
        </w:tc>
        <w:tc>
          <w:tcPr>
            <w:tcW w:w="3423" w:type="dxa"/>
            <w:vAlign w:val="top"/>
            <w:gridSpan w:val="2"/>
          </w:tcPr>
          <w:p>
            <w:pPr>
              <w:ind w:left="211"/>
              <w:spacing w:before="131"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项目实施时间</w:t>
            </w:r>
          </w:p>
        </w:tc>
        <w:tc>
          <w:tcPr>
            <w:tcW w:w="2557" w:type="dxa"/>
            <w:vAlign w:val="top"/>
            <w:gridSpan w:val="2"/>
          </w:tcPr>
          <w:p>
            <w:pPr>
              <w:ind w:left="127"/>
              <w:spacing w:before="132" w:line="208" w:lineRule="auto"/>
              <w:rPr>
                <w:rFonts w:ascii="Microsoft YaHei" w:hAnsi="Microsoft YaHei" w:eastAsia="Microsoft YaHei" w:cs="Microsoft YaHei"/>
                <w:sz w:val="22"/>
                <w:szCs w:val="22"/>
              </w:rPr>
            </w:pPr>
            <w:r>
              <w:rPr>
                <w:rFonts w:ascii="Arial" w:hAnsi="Arial" w:eastAsia="Arial" w:cs="Arial"/>
                <w:sz w:val="22"/>
                <w:szCs w:val="22"/>
                <w:color w:val="000008"/>
                <w:spacing w:val="10"/>
              </w:rPr>
              <w:t>1</w:t>
            </w:r>
            <w:r>
              <w:rPr>
                <w:rFonts w:ascii="Microsoft YaHei" w:hAnsi="Microsoft YaHei" w:eastAsia="Microsoft YaHei" w:cs="Microsoft YaHei"/>
                <w:sz w:val="22"/>
                <w:szCs w:val="22"/>
                <w:color w:val="000008"/>
                <w:spacing w:val="10"/>
              </w:rPr>
              <w:t>年</w:t>
            </w:r>
          </w:p>
        </w:tc>
      </w:tr>
      <w:tr>
        <w:trPr>
          <w:trHeight w:val="363" w:hRule="atLeast"/>
        </w:trPr>
        <w:tc>
          <w:tcPr>
            <w:tcW w:w="1283" w:type="dxa"/>
            <w:vAlign w:val="top"/>
            <w:vMerge w:val="continue"/>
            <w:tcBorders>
              <w:top w:val="nil"/>
            </w:tcBorders>
          </w:tcPr>
          <w:p>
            <w:pPr>
              <w:rPr>
                <w:rFonts w:ascii="Arial"/>
                <w:sz w:val="21"/>
              </w:rPr>
            </w:pPr>
            <w:r/>
          </w:p>
        </w:tc>
        <w:tc>
          <w:tcPr>
            <w:tcW w:w="1273" w:type="dxa"/>
            <w:vAlign w:val="top"/>
          </w:tcPr>
          <w:p>
            <w:pPr>
              <w:ind w:left="100"/>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3"/>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项目成本</w:t>
            </w:r>
          </w:p>
        </w:tc>
        <w:tc>
          <w:tcPr>
            <w:tcW w:w="3423" w:type="dxa"/>
            <w:vAlign w:val="top"/>
            <w:gridSpan w:val="2"/>
          </w:tcPr>
          <w:p>
            <w:pPr>
              <w:ind w:left="106"/>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项目成本</w:t>
            </w:r>
          </w:p>
        </w:tc>
        <w:tc>
          <w:tcPr>
            <w:tcW w:w="2557" w:type="dxa"/>
            <w:vAlign w:val="top"/>
            <w:gridSpan w:val="2"/>
          </w:tcPr>
          <w:p>
            <w:pPr>
              <w:ind w:left="106"/>
              <w:spacing w:before="32" w:line="204" w:lineRule="auto"/>
              <w:rPr>
                <w:rFonts w:ascii="Microsoft YaHei" w:hAnsi="Microsoft YaHei" w:eastAsia="Microsoft YaHei" w:cs="Microsoft YaHei"/>
                <w:sz w:val="22"/>
                <w:szCs w:val="22"/>
              </w:rPr>
            </w:pPr>
            <w:r>
              <w:rPr>
                <w:rFonts w:ascii="Arial" w:hAnsi="Arial" w:eastAsia="Arial" w:cs="Arial"/>
                <w:sz w:val="22"/>
                <w:szCs w:val="22"/>
                <w:color w:val="000008"/>
                <w:spacing w:val="-10"/>
              </w:rPr>
              <w:t>48.63</w:t>
            </w:r>
            <w:r>
              <w:rPr>
                <w:rFonts w:ascii="Arial" w:hAnsi="Arial" w:eastAsia="Arial" w:cs="Arial"/>
                <w:sz w:val="22"/>
                <w:szCs w:val="22"/>
                <w:color w:val="000008"/>
                <w:spacing w:val="-16"/>
              </w:rPr>
              <w:t xml:space="preserve"> </w:t>
            </w:r>
            <w:r>
              <w:rPr>
                <w:rFonts w:ascii="Microsoft YaHei" w:hAnsi="Microsoft YaHei" w:eastAsia="Microsoft YaHei" w:cs="Microsoft YaHei"/>
                <w:sz w:val="22"/>
                <w:szCs w:val="22"/>
                <w:color w:val="000008"/>
                <w:spacing w:val="-10"/>
              </w:rPr>
              <w:t>万元</w:t>
            </w:r>
          </w:p>
        </w:tc>
      </w:tr>
      <w:tr>
        <w:trPr>
          <w:trHeight w:val="810" w:hRule="atLeast"/>
        </w:trPr>
        <w:tc>
          <w:tcPr>
            <w:tcW w:w="1283" w:type="dxa"/>
            <w:vAlign w:val="top"/>
          </w:tcPr>
          <w:p>
            <w:pPr>
              <w:ind w:left="215"/>
              <w:spacing w:before="2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before="134"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3"/>
              <w:spacing w:line="17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慢性病运动</w:t>
            </w:r>
          </w:p>
          <w:p>
            <w:pPr>
              <w:ind w:left="102" w:right="163" w:firstLine="3"/>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6"/>
              </w:rPr>
              <w:t>干预服务人</w:t>
            </w:r>
            <w:r>
              <w:rPr>
                <w:rFonts w:ascii="Microsoft YaHei" w:hAnsi="Microsoft YaHei" w:eastAsia="Microsoft YaHei" w:cs="Microsoft YaHei"/>
                <w:sz w:val="22"/>
                <w:szCs w:val="22"/>
                <w:color w:val="000008"/>
              </w:rPr>
              <w:t>次</w:t>
            </w:r>
          </w:p>
        </w:tc>
        <w:tc>
          <w:tcPr>
            <w:tcW w:w="3423" w:type="dxa"/>
            <w:vAlign w:val="top"/>
            <w:gridSpan w:val="2"/>
          </w:tcPr>
          <w:p>
            <w:pPr>
              <w:ind w:left="106"/>
              <w:spacing w:before="2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慢性病运动干预服务人次</w:t>
            </w:r>
          </w:p>
        </w:tc>
        <w:tc>
          <w:tcPr>
            <w:tcW w:w="2557" w:type="dxa"/>
            <w:vAlign w:val="top"/>
            <w:gridSpan w:val="2"/>
          </w:tcPr>
          <w:p>
            <w:pPr>
              <w:ind w:left="114"/>
              <w:spacing w:before="256" w:line="23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7"/>
              </w:rPr>
              <w:t>≥</w:t>
            </w:r>
            <w:r>
              <w:rPr>
                <w:rFonts w:ascii="Arial" w:hAnsi="Arial" w:eastAsia="Arial" w:cs="Arial"/>
                <w:sz w:val="22"/>
                <w:szCs w:val="22"/>
                <w:color w:val="000008"/>
                <w:spacing w:val="-17"/>
              </w:rPr>
              <w:t>600 </w:t>
            </w:r>
            <w:r>
              <w:rPr>
                <w:rFonts w:ascii="Microsoft YaHei" w:hAnsi="Microsoft YaHei" w:eastAsia="Microsoft YaHei" w:cs="Microsoft YaHei"/>
                <w:sz w:val="22"/>
                <w:szCs w:val="22"/>
                <w:color w:val="000008"/>
                <w:spacing w:val="-17"/>
              </w:rPr>
              <w:t>人次</w:t>
            </w:r>
          </w:p>
        </w:tc>
      </w:tr>
      <w:tr>
        <w:trPr>
          <w:trHeight w:val="539" w:hRule="atLeast"/>
        </w:trPr>
        <w:tc>
          <w:tcPr>
            <w:tcW w:w="1283" w:type="dxa"/>
            <w:vAlign w:val="top"/>
          </w:tcPr>
          <w:p>
            <w:pPr>
              <w:ind w:left="215"/>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100" w:right="102" w:firstLine="2"/>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7"/>
              <w:spacing w:before="1" w:line="17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运动健康素</w:t>
            </w:r>
          </w:p>
          <w:p>
            <w:pPr>
              <w:ind w:left="103"/>
              <w:spacing w:before="1" w:line="16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养覆盖人次</w:t>
            </w:r>
          </w:p>
        </w:tc>
        <w:tc>
          <w:tcPr>
            <w:tcW w:w="3423" w:type="dxa"/>
            <w:vAlign w:val="top"/>
            <w:gridSpan w:val="2"/>
          </w:tcPr>
          <w:p>
            <w:pPr>
              <w:ind w:left="110"/>
              <w:spacing w:before="13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运动健康素养覆盖人次</w:t>
            </w:r>
          </w:p>
        </w:tc>
        <w:tc>
          <w:tcPr>
            <w:tcW w:w="2557" w:type="dxa"/>
            <w:vAlign w:val="top"/>
            <w:gridSpan w:val="2"/>
          </w:tcPr>
          <w:p>
            <w:pPr>
              <w:ind w:left="114"/>
              <w:spacing w:before="121" w:line="23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7"/>
              </w:rPr>
              <w:t>≥</w:t>
            </w:r>
            <w:r>
              <w:rPr>
                <w:rFonts w:ascii="Arial" w:hAnsi="Arial" w:eastAsia="Arial" w:cs="Arial"/>
                <w:sz w:val="22"/>
                <w:szCs w:val="22"/>
                <w:color w:val="000008"/>
                <w:spacing w:val="-17"/>
              </w:rPr>
              <w:t>100000</w:t>
            </w:r>
            <w:r>
              <w:rPr>
                <w:rFonts w:ascii="Arial" w:hAnsi="Arial" w:eastAsia="Arial" w:cs="Arial"/>
                <w:sz w:val="22"/>
                <w:szCs w:val="22"/>
                <w:color w:val="000008"/>
                <w:spacing w:val="-18"/>
              </w:rPr>
              <w:t xml:space="preserve"> </w:t>
            </w:r>
            <w:r>
              <w:rPr>
                <w:rFonts w:ascii="Microsoft YaHei" w:hAnsi="Microsoft YaHei" w:eastAsia="Microsoft YaHei" w:cs="Microsoft YaHei"/>
                <w:sz w:val="22"/>
                <w:szCs w:val="22"/>
                <w:color w:val="000008"/>
                <w:spacing w:val="-17"/>
              </w:rPr>
              <w:t>人次</w:t>
            </w:r>
          </w:p>
        </w:tc>
      </w:tr>
      <w:tr>
        <w:trPr>
          <w:trHeight w:val="538" w:hRule="atLeast"/>
        </w:trPr>
        <w:tc>
          <w:tcPr>
            <w:tcW w:w="1283" w:type="dxa"/>
            <w:vAlign w:val="top"/>
          </w:tcPr>
          <w:p>
            <w:pPr>
              <w:ind w:left="112"/>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3" w:type="dxa"/>
            <w:vAlign w:val="top"/>
          </w:tcPr>
          <w:p>
            <w:pPr>
              <w:ind w:left="101" w:right="102" w:firstLine="1"/>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1"/>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培训满意度</w:t>
            </w:r>
          </w:p>
        </w:tc>
        <w:tc>
          <w:tcPr>
            <w:tcW w:w="3423" w:type="dxa"/>
            <w:vAlign w:val="top"/>
            <w:gridSpan w:val="2"/>
          </w:tcPr>
          <w:p>
            <w:pPr>
              <w:ind w:left="104"/>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培训满意度</w:t>
            </w:r>
          </w:p>
        </w:tc>
        <w:tc>
          <w:tcPr>
            <w:tcW w:w="2557" w:type="dxa"/>
            <w:vAlign w:val="top"/>
            <w:gridSpan w:val="2"/>
          </w:tcPr>
          <w:p>
            <w:pPr>
              <w:ind w:left="114"/>
              <w:spacing w:before="124" w:line="23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5"/>
              </w:rPr>
              <w:t>≥</w:t>
            </w:r>
            <w:r>
              <w:rPr>
                <w:rFonts w:ascii="Arial" w:hAnsi="Arial" w:eastAsia="Arial" w:cs="Arial"/>
                <w:sz w:val="22"/>
                <w:szCs w:val="22"/>
                <w:color w:val="000008"/>
                <w:spacing w:val="-15"/>
              </w:rPr>
              <w:t>90</w:t>
            </w:r>
            <w:r>
              <w:rPr>
                <w:rFonts w:ascii="Arial" w:hAnsi="Arial" w:eastAsia="Arial" w:cs="Arial"/>
                <w:sz w:val="22"/>
                <w:szCs w:val="22"/>
                <w:color w:val="000008"/>
                <w:spacing w:val="-13"/>
              </w:rPr>
              <w:t xml:space="preserve"> </w:t>
            </w:r>
            <w:r>
              <w:rPr>
                <w:rFonts w:ascii="Microsoft YaHei" w:hAnsi="Microsoft YaHei" w:eastAsia="Microsoft YaHei" w:cs="Microsoft YaHei"/>
                <w:sz w:val="22"/>
                <w:szCs w:val="22"/>
                <w:color w:val="000008"/>
                <w:spacing w:val="-15"/>
              </w:rPr>
              <w:t>百分比</w:t>
            </w:r>
          </w:p>
        </w:tc>
      </w:tr>
      <w:tr>
        <w:trPr>
          <w:trHeight w:val="548" w:hRule="atLeast"/>
        </w:trPr>
        <w:tc>
          <w:tcPr>
            <w:tcW w:w="1283" w:type="dxa"/>
            <w:vAlign w:val="top"/>
          </w:tcPr>
          <w:p>
            <w:pPr>
              <w:ind w:left="112"/>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3" w:type="dxa"/>
            <w:vAlign w:val="top"/>
          </w:tcPr>
          <w:p>
            <w:pPr>
              <w:ind w:left="101" w:right="102"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5"/>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患者满意度</w:t>
            </w:r>
          </w:p>
        </w:tc>
        <w:tc>
          <w:tcPr>
            <w:tcW w:w="3423" w:type="dxa"/>
            <w:vAlign w:val="top"/>
            <w:gridSpan w:val="2"/>
          </w:tcPr>
          <w:p>
            <w:pPr>
              <w:ind w:left="108"/>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患者满意度</w:t>
            </w:r>
          </w:p>
        </w:tc>
        <w:tc>
          <w:tcPr>
            <w:tcW w:w="2557" w:type="dxa"/>
            <w:vAlign w:val="top"/>
            <w:gridSpan w:val="2"/>
          </w:tcPr>
          <w:p>
            <w:pPr>
              <w:ind w:left="114"/>
              <w:spacing w:before="126" w:line="23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5"/>
              </w:rPr>
              <w:t>≥</w:t>
            </w:r>
            <w:r>
              <w:rPr>
                <w:rFonts w:ascii="Arial" w:hAnsi="Arial" w:eastAsia="Arial" w:cs="Arial"/>
                <w:sz w:val="22"/>
                <w:szCs w:val="22"/>
                <w:color w:val="000008"/>
                <w:spacing w:val="-15"/>
              </w:rPr>
              <w:t>90</w:t>
            </w:r>
            <w:r>
              <w:rPr>
                <w:rFonts w:ascii="Arial" w:hAnsi="Arial" w:eastAsia="Arial" w:cs="Arial"/>
                <w:sz w:val="22"/>
                <w:szCs w:val="22"/>
                <w:color w:val="000008"/>
                <w:spacing w:val="-13"/>
              </w:rPr>
              <w:t xml:space="preserve"> </w:t>
            </w:r>
            <w:r>
              <w:rPr>
                <w:rFonts w:ascii="Microsoft YaHei" w:hAnsi="Microsoft YaHei" w:eastAsia="Microsoft YaHei" w:cs="Microsoft YaHei"/>
                <w:sz w:val="22"/>
                <w:szCs w:val="22"/>
                <w:color w:val="000008"/>
                <w:spacing w:val="-15"/>
              </w:rPr>
              <w:t>百分比</w:t>
            </w:r>
          </w:p>
        </w:tc>
      </w:tr>
    </w:tbl>
    <w:p>
      <w:pPr>
        <w:rPr>
          <w:rFonts w:ascii="Arial"/>
          <w:sz w:val="21"/>
        </w:rPr>
      </w:pPr>
      <w:r/>
    </w:p>
    <w:p>
      <w:pPr>
        <w:sectPr>
          <w:footerReference w:type="default" r:id="rId21"/>
          <w:pgSz w:w="11900" w:h="16840"/>
          <w:pgMar w:top="642" w:right="600" w:bottom="936" w:left="600" w:header="326" w:footer="722"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ind w:left="1915"/>
        <w:spacing w:before="120" w:line="184"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000008"/>
          <w:spacing w:val="-7"/>
        </w:rPr>
        <w:t>市级公立医院高质量发展项目</w:t>
      </w:r>
      <w:r>
        <w:rPr>
          <w:rFonts w:ascii="Microsoft YaHei" w:hAnsi="Microsoft YaHei" w:eastAsia="Microsoft YaHei" w:cs="Microsoft YaHei"/>
          <w:sz w:val="28"/>
          <w:szCs w:val="28"/>
          <w:color w:val="000008"/>
          <w:spacing w:val="-5"/>
        </w:rPr>
        <w:t xml:space="preserve"> </w:t>
      </w:r>
      <w:r>
        <w:rPr>
          <w:rFonts w:ascii="Microsoft YaHei" w:hAnsi="Microsoft YaHei" w:eastAsia="Microsoft YaHei" w:cs="Microsoft YaHei"/>
          <w:sz w:val="28"/>
          <w:szCs w:val="28"/>
          <w:color w:val="000008"/>
          <w:spacing w:val="-7"/>
        </w:rPr>
        <w:t>（</w:t>
      </w:r>
      <w:r>
        <w:rPr>
          <w:rFonts w:ascii="Arial" w:hAnsi="Arial" w:eastAsia="Arial" w:cs="Arial"/>
          <w:sz w:val="28"/>
          <w:szCs w:val="28"/>
          <w:color w:val="000008"/>
          <w:spacing w:val="-7"/>
        </w:rPr>
        <w:t>2026 </w:t>
      </w:r>
      <w:r>
        <w:rPr>
          <w:rFonts w:ascii="Microsoft YaHei" w:hAnsi="Microsoft YaHei" w:eastAsia="Microsoft YaHei" w:cs="Microsoft YaHei"/>
          <w:sz w:val="28"/>
          <w:szCs w:val="28"/>
          <w:color w:val="000008"/>
          <w:spacing w:val="-7"/>
        </w:rPr>
        <w:t>年市级）绩效目标表</w:t>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3"/>
        <w:gridCol w:w="1329"/>
        <w:gridCol w:w="1584"/>
        <w:gridCol w:w="1839"/>
        <w:gridCol w:w="1274"/>
        <w:gridCol w:w="1283"/>
      </w:tblGrid>
      <w:tr>
        <w:trPr>
          <w:trHeight w:val="402" w:hRule="atLeast"/>
        </w:trPr>
        <w:tc>
          <w:tcPr>
            <w:tcW w:w="8582" w:type="dxa"/>
            <w:vAlign w:val="top"/>
            <w:gridSpan w:val="6"/>
            <w:tcBorders>
              <w:left w:val="single" w:color="FFFFFF" w:sz="2" w:space="0"/>
              <w:right w:val="single" w:color="FFFFFF" w:sz="2" w:space="0"/>
              <w:top w:val="single" w:color="FFFFFF" w:sz="8" w:space="0"/>
            </w:tcBorders>
          </w:tcPr>
          <w:p>
            <w:pPr>
              <w:ind w:left="113"/>
              <w:spacing w:before="53"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1"/>
                <w:w w:val="99"/>
              </w:rPr>
              <w:t>368203</w:t>
            </w:r>
            <w:r>
              <w:rPr>
                <w:rFonts w:ascii="Arial" w:hAnsi="Arial" w:eastAsia="Arial" w:cs="Arial"/>
                <w:sz w:val="22"/>
                <w:szCs w:val="22"/>
                <w:b/>
                <w:bCs/>
                <w:color w:val="000008"/>
                <w:spacing w:val="-7"/>
              </w:rPr>
              <w:t xml:space="preserve"> </w:t>
            </w:r>
            <w:r>
              <w:rPr>
                <w:rFonts w:ascii="Microsoft YaHei" w:hAnsi="Microsoft YaHei" w:eastAsia="Microsoft YaHei" w:cs="Microsoft YaHei"/>
                <w:sz w:val="22"/>
                <w:szCs w:val="22"/>
                <w:b/>
                <w:bCs/>
                <w:color w:val="000008"/>
                <w:spacing w:val="-11"/>
                <w:w w:val="99"/>
              </w:rPr>
              <w:t>天津市天津医院</w:t>
            </w:r>
          </w:p>
        </w:tc>
        <w:tc>
          <w:tcPr>
            <w:tcW w:w="1283" w:type="dxa"/>
            <w:vAlign w:val="top"/>
            <w:tcBorders>
              <w:left w:val="single" w:color="FFFFFF" w:sz="2" w:space="0"/>
              <w:right w:val="single" w:color="FFFFFF" w:sz="2" w:space="0"/>
              <w:top w:val="single" w:color="FFFFFF" w:sz="8" w:space="0"/>
            </w:tcBorders>
          </w:tcPr>
          <w:p>
            <w:pPr>
              <w:ind w:left="147"/>
              <w:spacing w:before="5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单位：万元</w:t>
            </w:r>
          </w:p>
        </w:tc>
      </w:tr>
      <w:tr>
        <w:trPr>
          <w:trHeight w:val="364" w:hRule="atLeast"/>
        </w:trPr>
        <w:tc>
          <w:tcPr>
            <w:tcW w:w="1283" w:type="dxa"/>
            <w:vAlign w:val="top"/>
          </w:tcPr>
          <w:p>
            <w:pPr>
              <w:ind w:left="216"/>
              <w:spacing w:before="2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03"/>
              <w:spacing w:before="17" w:line="21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3"/>
              </w:rPr>
              <w:t>市级公立医院高质量发展项目</w:t>
            </w:r>
            <w:r>
              <w:rPr>
                <w:rFonts w:ascii="Microsoft YaHei" w:hAnsi="Microsoft YaHei" w:eastAsia="Microsoft YaHei" w:cs="Microsoft YaHei"/>
                <w:sz w:val="22"/>
                <w:szCs w:val="22"/>
                <w:color w:val="000008"/>
                <w:spacing w:val="-27"/>
              </w:rPr>
              <w:t xml:space="preserve"> </w:t>
            </w:r>
            <w:r>
              <w:rPr>
                <w:rFonts w:ascii="Microsoft YaHei" w:hAnsi="Microsoft YaHei" w:eastAsia="Microsoft YaHei" w:cs="Microsoft YaHei"/>
                <w:sz w:val="22"/>
                <w:szCs w:val="22"/>
                <w:color w:val="000008"/>
                <w:spacing w:val="-13"/>
              </w:rPr>
              <w:t>（</w:t>
            </w:r>
            <w:r>
              <w:rPr>
                <w:rFonts w:ascii="Arial" w:hAnsi="Arial" w:eastAsia="Arial" w:cs="Arial"/>
                <w:sz w:val="22"/>
                <w:szCs w:val="22"/>
                <w:color w:val="000008"/>
                <w:spacing w:val="-13"/>
              </w:rPr>
              <w:t>2026</w:t>
            </w:r>
            <w:r>
              <w:rPr>
                <w:rFonts w:ascii="Arial" w:hAnsi="Arial" w:eastAsia="Arial" w:cs="Arial"/>
                <w:sz w:val="22"/>
                <w:szCs w:val="22"/>
                <w:color w:val="000008"/>
                <w:spacing w:val="-16"/>
              </w:rPr>
              <w:t xml:space="preserve"> </w:t>
            </w:r>
            <w:r>
              <w:rPr>
                <w:rFonts w:ascii="Microsoft YaHei" w:hAnsi="Microsoft YaHei" w:eastAsia="Microsoft YaHei" w:cs="Microsoft YaHei"/>
                <w:sz w:val="22"/>
                <w:szCs w:val="22"/>
                <w:color w:val="000008"/>
                <w:spacing w:val="-13"/>
              </w:rPr>
              <w:t>年市级）</w:t>
            </w:r>
          </w:p>
        </w:tc>
      </w:tr>
      <w:tr>
        <w:trPr>
          <w:trHeight w:val="539" w:hRule="atLeast"/>
        </w:trPr>
        <w:tc>
          <w:tcPr>
            <w:tcW w:w="1283" w:type="dxa"/>
            <w:vAlign w:val="top"/>
            <w:vMerge w:val="restart"/>
            <w:tcBorders>
              <w:bottom w:val="nil"/>
            </w:tcBorders>
          </w:tcPr>
          <w:p>
            <w:pPr>
              <w:ind w:left="219" w:right="100" w:hanging="108"/>
              <w:spacing w:before="172"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3" w:type="dxa"/>
            <w:vAlign w:val="top"/>
          </w:tcPr>
          <w:p>
            <w:pPr>
              <w:ind w:left="314"/>
              <w:spacing w:before="11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17"/>
              <w:spacing w:before="104" w:line="293" w:lineRule="exact"/>
              <w:rPr>
                <w:rFonts w:ascii="Arial" w:hAnsi="Arial" w:eastAsia="Arial" w:cs="Arial"/>
                <w:sz w:val="22"/>
                <w:szCs w:val="22"/>
              </w:rPr>
            </w:pPr>
            <w:r>
              <w:rPr>
                <w:rFonts w:ascii="Arial" w:hAnsi="Arial" w:eastAsia="Arial" w:cs="Arial"/>
                <w:sz w:val="22"/>
                <w:szCs w:val="22"/>
                <w:color w:val="000008"/>
                <w:spacing w:val="-14"/>
                <w:position w:val="1"/>
              </w:rPr>
              <w:t>100.00</w:t>
            </w:r>
          </w:p>
        </w:tc>
        <w:tc>
          <w:tcPr>
            <w:tcW w:w="1584" w:type="dxa"/>
            <w:vAlign w:val="top"/>
          </w:tcPr>
          <w:p>
            <w:pPr>
              <w:ind w:left="583" w:right="252" w:hanging="310"/>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23"/>
              <w:spacing w:before="104" w:line="293" w:lineRule="exact"/>
              <w:rPr>
                <w:rFonts w:ascii="Arial" w:hAnsi="Arial" w:eastAsia="Arial" w:cs="Arial"/>
                <w:sz w:val="22"/>
                <w:szCs w:val="22"/>
              </w:rPr>
            </w:pPr>
            <w:r>
              <w:rPr>
                <w:rFonts w:ascii="Arial" w:hAnsi="Arial" w:eastAsia="Arial" w:cs="Arial"/>
                <w:sz w:val="22"/>
                <w:szCs w:val="22"/>
                <w:color w:val="000008"/>
                <w:spacing w:val="-14"/>
                <w:position w:val="1"/>
              </w:rPr>
              <w:t>100.00</w:t>
            </w:r>
          </w:p>
        </w:tc>
        <w:tc>
          <w:tcPr>
            <w:tcW w:w="1274" w:type="dxa"/>
            <w:vAlign w:val="top"/>
          </w:tcPr>
          <w:p>
            <w:pPr>
              <w:ind w:left="224"/>
              <w:spacing w:before="11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364"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0"/>
              <w:spacing w:before="17" w:line="21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该项目资金用于</w:t>
            </w:r>
            <w:r>
              <w:rPr>
                <w:rFonts w:ascii="Microsoft YaHei" w:hAnsi="Microsoft YaHei" w:eastAsia="Microsoft YaHei" w:cs="Microsoft YaHei"/>
                <w:sz w:val="22"/>
                <w:szCs w:val="22"/>
                <w:color w:val="000008"/>
                <w:spacing w:val="-17"/>
              </w:rPr>
              <w:t xml:space="preserve"> </w:t>
            </w:r>
            <w:r>
              <w:rPr>
                <w:rFonts w:ascii="Arial" w:hAnsi="Arial" w:eastAsia="Arial" w:cs="Arial"/>
                <w:sz w:val="22"/>
                <w:szCs w:val="22"/>
                <w:color w:val="000008"/>
                <w:spacing w:val="-10"/>
              </w:rPr>
              <w:t>2026</w:t>
            </w:r>
            <w:r>
              <w:rPr>
                <w:rFonts w:ascii="Arial" w:hAnsi="Arial" w:eastAsia="Arial" w:cs="Arial"/>
                <w:sz w:val="22"/>
                <w:szCs w:val="22"/>
                <w:color w:val="000008"/>
                <w:spacing w:val="-15"/>
              </w:rPr>
              <w:t xml:space="preserve"> </w:t>
            </w:r>
            <w:r>
              <w:rPr>
                <w:rFonts w:ascii="Microsoft YaHei" w:hAnsi="Microsoft YaHei" w:eastAsia="Microsoft YaHei" w:cs="Microsoft YaHei"/>
                <w:sz w:val="22"/>
                <w:szCs w:val="22"/>
                <w:color w:val="000008"/>
                <w:spacing w:val="-10"/>
              </w:rPr>
              <w:t>年度初步建立老年髋部骨</w:t>
            </w:r>
            <w:r>
              <w:rPr>
                <w:rFonts w:ascii="Microsoft YaHei" w:hAnsi="Microsoft YaHei" w:eastAsia="Microsoft YaHei" w:cs="Microsoft YaHei"/>
                <w:sz w:val="22"/>
                <w:szCs w:val="22"/>
                <w:color w:val="000008"/>
                <w:spacing w:val="-11"/>
              </w:rPr>
              <w:t>折中心体系初建使用</w:t>
            </w:r>
          </w:p>
        </w:tc>
      </w:tr>
      <w:tr>
        <w:trPr>
          <w:trHeight w:val="539" w:hRule="atLeast"/>
        </w:trPr>
        <w:tc>
          <w:tcPr>
            <w:tcW w:w="1283" w:type="dxa"/>
            <w:vAlign w:val="top"/>
          </w:tcPr>
          <w:p>
            <w:pPr>
              <w:ind w:left="217"/>
              <w:spacing w:before="11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98" w:right="158" w:firstLine="16"/>
              <w:spacing w:line="168" w:lineRule="auto"/>
              <w:rPr>
                <w:rFonts w:ascii="Microsoft YaHei" w:hAnsi="Microsoft YaHei" w:eastAsia="Microsoft YaHei" w:cs="Microsoft YaHei"/>
                <w:sz w:val="22"/>
                <w:szCs w:val="22"/>
              </w:rPr>
            </w:pPr>
            <w:r>
              <w:rPr>
                <w:rFonts w:ascii="Arial" w:hAnsi="Arial" w:eastAsia="Arial" w:cs="Arial"/>
                <w:sz w:val="22"/>
                <w:szCs w:val="22"/>
                <w:color w:val="000008"/>
                <w:spacing w:val="-12"/>
              </w:rPr>
              <w:t>1.</w:t>
            </w:r>
            <w:r>
              <w:rPr>
                <w:rFonts w:ascii="Microsoft YaHei" w:hAnsi="Microsoft YaHei" w:eastAsia="Microsoft YaHei" w:cs="Microsoft YaHei"/>
                <w:sz w:val="22"/>
                <w:szCs w:val="22"/>
                <w:color w:val="000008"/>
                <w:spacing w:val="-12"/>
              </w:rPr>
              <w:t>以天津市老年髋部骨折中心建设为核心，全面构建患者接诊、治疗、转诊、管理的科学流</w:t>
            </w:r>
            <w:r>
              <w:rPr>
                <w:rFonts w:ascii="Microsoft YaHei" w:hAnsi="Microsoft YaHei" w:eastAsia="Microsoft YaHei" w:cs="Microsoft YaHei"/>
                <w:sz w:val="22"/>
                <w:szCs w:val="22"/>
                <w:color w:val="000008"/>
                <w:spacing w:val="-10"/>
              </w:rPr>
              <w:t>程，通过三年持续建设，推动全市老年髋部骨折救治能力的</w:t>
            </w:r>
            <w:r>
              <w:rPr>
                <w:rFonts w:ascii="Microsoft YaHei" w:hAnsi="Microsoft YaHei" w:eastAsia="Microsoft YaHei" w:cs="Microsoft YaHei"/>
                <w:sz w:val="22"/>
                <w:szCs w:val="22"/>
                <w:color w:val="000008"/>
                <w:spacing w:val="-11"/>
              </w:rPr>
              <w:t>提升和诊疗质量的同质化</w:t>
            </w:r>
          </w:p>
        </w:tc>
      </w:tr>
      <w:tr>
        <w:trPr>
          <w:trHeight w:val="392" w:hRule="atLeast"/>
        </w:trPr>
        <w:tc>
          <w:tcPr>
            <w:tcW w:w="1283" w:type="dxa"/>
            <w:vAlign w:val="top"/>
          </w:tcPr>
          <w:p>
            <w:pPr>
              <w:ind w:left="217"/>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3" w:type="dxa"/>
            <w:vAlign w:val="top"/>
          </w:tcPr>
          <w:p>
            <w:pPr>
              <w:ind w:left="211"/>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2"/>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3"/>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7" w:type="dxa"/>
            <w:vAlign w:val="top"/>
            <w:gridSpan w:val="2"/>
          </w:tcPr>
          <w:p>
            <w:pPr>
              <w:ind w:left="963"/>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539" w:hRule="atLeast"/>
        </w:trPr>
        <w:tc>
          <w:tcPr>
            <w:tcW w:w="1283"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216"/>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3" w:type="dxa"/>
            <w:vAlign w:val="top"/>
          </w:tcPr>
          <w:p>
            <w:pPr>
              <w:ind w:left="100"/>
              <w:spacing w:before="133"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3" w:right="175"/>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w w:val="97"/>
              </w:rPr>
              <w:t>老年髋部骨</w:t>
            </w:r>
            <w:r>
              <w:rPr>
                <w:rFonts w:ascii="Microsoft YaHei" w:hAnsi="Microsoft YaHei" w:eastAsia="Microsoft YaHei" w:cs="Microsoft YaHei"/>
                <w:sz w:val="22"/>
                <w:szCs w:val="22"/>
                <w:color w:val="000008"/>
                <w:spacing w:val="-4"/>
                <w:w w:val="98"/>
              </w:rPr>
              <w:t>折收治量</w:t>
            </w:r>
          </w:p>
        </w:tc>
        <w:tc>
          <w:tcPr>
            <w:tcW w:w="3423" w:type="dxa"/>
            <w:vAlign w:val="top"/>
            <w:gridSpan w:val="2"/>
          </w:tcPr>
          <w:p>
            <w:pPr>
              <w:ind w:left="106" w:right="154"/>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天津医院收治老年髋部骨折患者人</w:t>
            </w:r>
            <w:r>
              <w:rPr>
                <w:rFonts w:ascii="Microsoft YaHei" w:hAnsi="Microsoft YaHei" w:eastAsia="Microsoft YaHei" w:cs="Microsoft YaHei"/>
                <w:sz w:val="22"/>
                <w:szCs w:val="22"/>
                <w:color w:val="000008"/>
              </w:rPr>
              <w:t>数</w:t>
            </w:r>
          </w:p>
        </w:tc>
        <w:tc>
          <w:tcPr>
            <w:tcW w:w="2557" w:type="dxa"/>
            <w:vAlign w:val="top"/>
            <w:gridSpan w:val="2"/>
          </w:tcPr>
          <w:p>
            <w:pPr>
              <w:ind w:left="114"/>
              <w:spacing w:before="122" w:line="23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7"/>
              </w:rPr>
              <w:t>≥</w:t>
            </w:r>
            <w:r>
              <w:rPr>
                <w:rFonts w:ascii="Arial" w:hAnsi="Arial" w:eastAsia="Arial" w:cs="Arial"/>
                <w:sz w:val="22"/>
                <w:szCs w:val="22"/>
                <w:color w:val="000008"/>
                <w:spacing w:val="-17"/>
              </w:rPr>
              <w:t>3000</w:t>
            </w:r>
            <w:r>
              <w:rPr>
                <w:rFonts w:ascii="Arial" w:hAnsi="Arial" w:eastAsia="Arial" w:cs="Arial"/>
                <w:sz w:val="22"/>
                <w:szCs w:val="22"/>
                <w:color w:val="000008"/>
                <w:spacing w:val="-18"/>
              </w:rPr>
              <w:t xml:space="preserve"> </w:t>
            </w:r>
            <w:r>
              <w:rPr>
                <w:rFonts w:ascii="Microsoft YaHei" w:hAnsi="Microsoft YaHei" w:eastAsia="Microsoft YaHei" w:cs="Microsoft YaHei"/>
                <w:sz w:val="22"/>
                <w:szCs w:val="22"/>
                <w:color w:val="000008"/>
                <w:spacing w:val="-17"/>
              </w:rPr>
              <w:t>人</w:t>
            </w:r>
          </w:p>
        </w:tc>
      </w:tr>
      <w:tr>
        <w:trPr>
          <w:trHeight w:val="811"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0"/>
              <w:spacing w:before="271"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5"/>
              <w:spacing w:before="1" w:line="17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二级及以上</w:t>
            </w:r>
          </w:p>
          <w:p>
            <w:pPr>
              <w:ind w:left="102"/>
              <w:spacing w:before="1" w:line="17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康复定点协</w:t>
            </w:r>
          </w:p>
          <w:p>
            <w:pPr>
              <w:ind w:left="101"/>
              <w:spacing w:line="16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作单位数量</w:t>
            </w:r>
          </w:p>
        </w:tc>
        <w:tc>
          <w:tcPr>
            <w:tcW w:w="3423" w:type="dxa"/>
            <w:vAlign w:val="top"/>
            <w:gridSpan w:val="2"/>
          </w:tcPr>
          <w:p>
            <w:pPr>
              <w:ind w:left="108"/>
              <w:spacing w:before="271"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二级及以上康复定点协作单位数量</w:t>
            </w:r>
          </w:p>
        </w:tc>
        <w:tc>
          <w:tcPr>
            <w:tcW w:w="2557" w:type="dxa"/>
            <w:vAlign w:val="top"/>
            <w:gridSpan w:val="2"/>
          </w:tcPr>
          <w:p>
            <w:pPr>
              <w:ind w:left="113"/>
              <w:spacing w:before="259" w:line="231" w:lineRule="auto"/>
              <w:rPr>
                <w:rFonts w:ascii="Microsoft YaHei" w:hAnsi="Microsoft YaHei" w:eastAsia="Microsoft YaHei" w:cs="Microsoft YaHei"/>
                <w:sz w:val="22"/>
                <w:szCs w:val="22"/>
              </w:rPr>
            </w:pPr>
            <w:r>
              <w:rPr>
                <w:rFonts w:ascii="Arial" w:hAnsi="Arial" w:eastAsia="Arial" w:cs="Arial"/>
                <w:sz w:val="22"/>
                <w:szCs w:val="22"/>
                <w:color w:val="000008"/>
                <w:spacing w:val="17"/>
              </w:rPr>
              <w:t>3</w:t>
            </w:r>
            <w:r>
              <w:rPr>
                <w:rFonts w:ascii="Microsoft YaHei" w:hAnsi="Microsoft YaHei" w:eastAsia="Microsoft YaHei" w:cs="Microsoft YaHei"/>
                <w:sz w:val="22"/>
                <w:szCs w:val="22"/>
                <w:color w:val="000008"/>
                <w:spacing w:val="17"/>
              </w:rPr>
              <w:t>处</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0"/>
              <w:spacing w:before="13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3" w:right="155"/>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社区骨松筛</w:t>
            </w:r>
            <w:r>
              <w:rPr>
                <w:rFonts w:ascii="Microsoft YaHei" w:hAnsi="Microsoft YaHei" w:eastAsia="Microsoft YaHei" w:cs="Microsoft YaHei"/>
                <w:sz w:val="22"/>
                <w:szCs w:val="22"/>
                <w:color w:val="000008"/>
                <w:spacing w:val="-3"/>
                <w:w w:val="98"/>
              </w:rPr>
              <w:t>查例数</w:t>
            </w:r>
          </w:p>
        </w:tc>
        <w:tc>
          <w:tcPr>
            <w:tcW w:w="3423" w:type="dxa"/>
            <w:vAlign w:val="top"/>
            <w:gridSpan w:val="2"/>
          </w:tcPr>
          <w:p>
            <w:pPr>
              <w:ind w:left="114" w:right="146" w:hanging="8"/>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社区内对老年人进行骨质疏松筛查</w:t>
            </w:r>
            <w:r>
              <w:rPr>
                <w:rFonts w:ascii="Microsoft YaHei" w:hAnsi="Microsoft YaHei" w:eastAsia="Microsoft YaHei" w:cs="Microsoft YaHei"/>
                <w:sz w:val="22"/>
                <w:szCs w:val="22"/>
                <w:color w:val="000008"/>
                <w:spacing w:val="-10"/>
              </w:rPr>
              <w:t>的例数</w:t>
            </w:r>
          </w:p>
        </w:tc>
        <w:tc>
          <w:tcPr>
            <w:tcW w:w="2557" w:type="dxa"/>
            <w:vAlign w:val="top"/>
            <w:gridSpan w:val="2"/>
          </w:tcPr>
          <w:p>
            <w:pPr>
              <w:ind w:left="110"/>
              <w:spacing w:before="124" w:line="233" w:lineRule="auto"/>
              <w:rPr>
                <w:rFonts w:ascii="Microsoft YaHei" w:hAnsi="Microsoft YaHei" w:eastAsia="Microsoft YaHei" w:cs="Microsoft YaHei"/>
                <w:sz w:val="22"/>
                <w:szCs w:val="22"/>
              </w:rPr>
            </w:pPr>
            <w:r>
              <w:rPr>
                <w:rFonts w:ascii="Arial" w:hAnsi="Arial" w:eastAsia="Arial" w:cs="Arial"/>
                <w:sz w:val="22"/>
                <w:szCs w:val="22"/>
                <w:color w:val="000008"/>
                <w:spacing w:val="-12"/>
              </w:rPr>
              <w:t>2000</w:t>
            </w:r>
            <w:r>
              <w:rPr>
                <w:rFonts w:ascii="Arial" w:hAnsi="Arial" w:eastAsia="Arial" w:cs="Arial"/>
                <w:sz w:val="22"/>
                <w:szCs w:val="22"/>
                <w:color w:val="000008"/>
                <w:spacing w:val="-19"/>
              </w:rPr>
              <w:t xml:space="preserve"> </w:t>
            </w:r>
            <w:r>
              <w:rPr>
                <w:rFonts w:ascii="Microsoft YaHei" w:hAnsi="Microsoft YaHei" w:eastAsia="Microsoft YaHei" w:cs="Microsoft YaHei"/>
                <w:sz w:val="22"/>
                <w:szCs w:val="22"/>
                <w:color w:val="000008"/>
                <w:spacing w:val="-12"/>
              </w:rPr>
              <w:t>人</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99"/>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2" w:right="155" w:hanging="1"/>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在院并发症</w:t>
            </w:r>
            <w:r>
              <w:rPr>
                <w:rFonts w:ascii="Microsoft YaHei" w:hAnsi="Microsoft YaHei" w:eastAsia="Microsoft YaHei" w:cs="Microsoft YaHei"/>
                <w:sz w:val="22"/>
                <w:szCs w:val="22"/>
                <w:color w:val="000008"/>
                <w:spacing w:val="-5"/>
                <w:w w:val="97"/>
              </w:rPr>
              <w:t>发生率</w:t>
            </w:r>
          </w:p>
        </w:tc>
        <w:tc>
          <w:tcPr>
            <w:tcW w:w="3423" w:type="dxa"/>
            <w:vAlign w:val="top"/>
            <w:gridSpan w:val="2"/>
          </w:tcPr>
          <w:p>
            <w:pPr>
              <w:ind w:left="109"/>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高层次人才培训合格率</w:t>
            </w:r>
          </w:p>
        </w:tc>
        <w:tc>
          <w:tcPr>
            <w:tcW w:w="2557" w:type="dxa"/>
            <w:vAlign w:val="top"/>
            <w:gridSpan w:val="2"/>
          </w:tcPr>
          <w:p>
            <w:pPr>
              <w:ind w:left="114"/>
              <w:spacing w:before="124" w:line="391" w:lineRule="exact"/>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4"/>
                <w:position w:val="3"/>
              </w:rPr>
              <w:t>≤</w:t>
            </w:r>
            <w:r>
              <w:rPr>
                <w:rFonts w:ascii="Arial" w:hAnsi="Arial" w:eastAsia="Arial" w:cs="Arial"/>
                <w:sz w:val="22"/>
                <w:szCs w:val="22"/>
                <w:color w:val="000008"/>
                <w:spacing w:val="-14"/>
                <w:position w:val="3"/>
              </w:rPr>
              <w:t>0.1</w:t>
            </w:r>
            <w:r>
              <w:rPr>
                <w:rFonts w:ascii="Microsoft YaHei" w:hAnsi="Microsoft YaHei" w:eastAsia="Microsoft YaHei" w:cs="Microsoft YaHei"/>
                <w:sz w:val="22"/>
                <w:szCs w:val="22"/>
                <w:color w:val="000008"/>
                <w:spacing w:val="-14"/>
                <w:position w:val="3"/>
              </w:rPr>
              <w:t>%</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9"/>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12" w:right="155" w:hanging="4"/>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资金使用年</w:t>
            </w:r>
            <w:r>
              <w:rPr>
                <w:rFonts w:ascii="Microsoft YaHei" w:hAnsi="Microsoft YaHei" w:eastAsia="Microsoft YaHei" w:cs="Microsoft YaHei"/>
                <w:sz w:val="22"/>
                <w:szCs w:val="22"/>
                <w:color w:val="000008"/>
              </w:rPr>
              <w:t>限</w:t>
            </w:r>
          </w:p>
        </w:tc>
        <w:tc>
          <w:tcPr>
            <w:tcW w:w="3423" w:type="dxa"/>
            <w:vAlign w:val="top"/>
            <w:gridSpan w:val="2"/>
          </w:tcPr>
          <w:p>
            <w:pPr>
              <w:ind w:left="111"/>
              <w:spacing w:before="137"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资金使用年限</w:t>
            </w:r>
          </w:p>
        </w:tc>
        <w:tc>
          <w:tcPr>
            <w:tcW w:w="2557" w:type="dxa"/>
            <w:vAlign w:val="top"/>
            <w:gridSpan w:val="2"/>
          </w:tcPr>
          <w:p>
            <w:pPr>
              <w:ind w:left="127"/>
              <w:spacing w:before="137" w:line="208" w:lineRule="auto"/>
              <w:rPr>
                <w:rFonts w:ascii="Microsoft YaHei" w:hAnsi="Microsoft YaHei" w:eastAsia="Microsoft YaHei" w:cs="Microsoft YaHei"/>
                <w:sz w:val="22"/>
                <w:szCs w:val="22"/>
              </w:rPr>
            </w:pPr>
            <w:r>
              <w:rPr>
                <w:rFonts w:ascii="Arial" w:hAnsi="Arial" w:eastAsia="Arial" w:cs="Arial"/>
                <w:sz w:val="22"/>
                <w:szCs w:val="22"/>
                <w:color w:val="000008"/>
                <w:spacing w:val="10"/>
              </w:rPr>
              <w:t>1</w:t>
            </w:r>
            <w:r>
              <w:rPr>
                <w:rFonts w:ascii="Microsoft YaHei" w:hAnsi="Microsoft YaHei" w:eastAsia="Microsoft YaHei" w:cs="Microsoft YaHei"/>
                <w:sz w:val="22"/>
                <w:szCs w:val="22"/>
                <w:color w:val="000008"/>
                <w:spacing w:val="10"/>
              </w:rPr>
              <w:t>年</w:t>
            </w:r>
          </w:p>
        </w:tc>
      </w:tr>
      <w:tr>
        <w:trPr>
          <w:trHeight w:val="364" w:hRule="atLeast"/>
        </w:trPr>
        <w:tc>
          <w:tcPr>
            <w:tcW w:w="1283" w:type="dxa"/>
            <w:vAlign w:val="top"/>
            <w:vMerge w:val="continue"/>
            <w:tcBorders>
              <w:top w:val="nil"/>
            </w:tcBorders>
          </w:tcPr>
          <w:p>
            <w:pPr>
              <w:rPr>
                <w:rFonts w:ascii="Arial"/>
                <w:sz w:val="21"/>
              </w:rPr>
            </w:pPr>
            <w:r/>
          </w:p>
        </w:tc>
        <w:tc>
          <w:tcPr>
            <w:tcW w:w="1273" w:type="dxa"/>
            <w:vAlign w:val="top"/>
          </w:tcPr>
          <w:p>
            <w:pPr>
              <w:ind w:left="100"/>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3"/>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项目经费</w:t>
            </w:r>
          </w:p>
        </w:tc>
        <w:tc>
          <w:tcPr>
            <w:tcW w:w="3423" w:type="dxa"/>
            <w:vAlign w:val="top"/>
            <w:gridSpan w:val="2"/>
          </w:tcPr>
          <w:p>
            <w:pPr>
              <w:ind w:left="106"/>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项目经费</w:t>
            </w:r>
          </w:p>
        </w:tc>
        <w:tc>
          <w:tcPr>
            <w:tcW w:w="2557" w:type="dxa"/>
            <w:vAlign w:val="top"/>
            <w:gridSpan w:val="2"/>
          </w:tcPr>
          <w:p>
            <w:pPr>
              <w:ind w:left="127"/>
              <w:spacing w:before="39" w:line="200" w:lineRule="auto"/>
              <w:rPr>
                <w:rFonts w:ascii="Microsoft YaHei" w:hAnsi="Microsoft YaHei" w:eastAsia="Microsoft YaHei" w:cs="Microsoft YaHei"/>
                <w:sz w:val="22"/>
                <w:szCs w:val="22"/>
              </w:rPr>
            </w:pPr>
            <w:r>
              <w:rPr>
                <w:rFonts w:ascii="Arial" w:hAnsi="Arial" w:eastAsia="Arial" w:cs="Arial"/>
                <w:sz w:val="22"/>
                <w:szCs w:val="22"/>
                <w:color w:val="000008"/>
                <w:spacing w:val="-14"/>
              </w:rPr>
              <w:t>100</w:t>
            </w:r>
            <w:r>
              <w:rPr>
                <w:rFonts w:ascii="Arial" w:hAnsi="Arial" w:eastAsia="Arial" w:cs="Arial"/>
                <w:sz w:val="22"/>
                <w:szCs w:val="22"/>
                <w:color w:val="000008"/>
                <w:spacing w:val="-17"/>
              </w:rPr>
              <w:t xml:space="preserve"> </w:t>
            </w:r>
            <w:r>
              <w:rPr>
                <w:rFonts w:ascii="Microsoft YaHei" w:hAnsi="Microsoft YaHei" w:eastAsia="Microsoft YaHei" w:cs="Microsoft YaHei"/>
                <w:sz w:val="22"/>
                <w:szCs w:val="22"/>
                <w:color w:val="000008"/>
                <w:spacing w:val="-14"/>
              </w:rPr>
              <w:t>万元</w:t>
            </w:r>
          </w:p>
        </w:tc>
      </w:tr>
      <w:tr>
        <w:trPr>
          <w:trHeight w:val="540" w:hRule="atLeast"/>
        </w:trPr>
        <w:tc>
          <w:tcPr>
            <w:tcW w:w="1283" w:type="dxa"/>
            <w:vAlign w:val="top"/>
          </w:tcPr>
          <w:p>
            <w:pPr>
              <w:ind w:left="215"/>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3"/>
              <w:spacing w:before="2"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9"/>
              </w:rPr>
              <w:t>提高临床诊</w:t>
            </w:r>
          </w:p>
          <w:p>
            <w:pPr>
              <w:ind w:left="101"/>
              <w:spacing w:line="16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疗服务能力</w:t>
            </w:r>
          </w:p>
        </w:tc>
        <w:tc>
          <w:tcPr>
            <w:tcW w:w="3423" w:type="dxa"/>
            <w:vAlign w:val="top"/>
            <w:gridSpan w:val="2"/>
          </w:tcPr>
          <w:p>
            <w:pPr>
              <w:ind w:left="106"/>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提高临床诊疗服务能力</w:t>
            </w:r>
          </w:p>
        </w:tc>
        <w:tc>
          <w:tcPr>
            <w:tcW w:w="2557" w:type="dxa"/>
            <w:vAlign w:val="top"/>
            <w:gridSpan w:val="2"/>
          </w:tcPr>
          <w:p>
            <w:pPr>
              <w:ind w:left="118" w:right="113" w:hanging="5"/>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有效提高临床诊疗服务能</w:t>
            </w:r>
            <w:r>
              <w:rPr>
                <w:rFonts w:ascii="Microsoft YaHei" w:hAnsi="Microsoft YaHei" w:eastAsia="Microsoft YaHei" w:cs="Microsoft YaHei"/>
                <w:sz w:val="22"/>
                <w:szCs w:val="22"/>
                <w:color w:val="000008"/>
              </w:rPr>
              <w:t>⼒</w:t>
            </w:r>
          </w:p>
        </w:tc>
      </w:tr>
      <w:tr>
        <w:trPr>
          <w:trHeight w:val="540" w:hRule="atLeast"/>
        </w:trPr>
        <w:tc>
          <w:tcPr>
            <w:tcW w:w="1283" w:type="dxa"/>
            <w:vAlign w:val="top"/>
          </w:tcPr>
          <w:p>
            <w:pPr>
              <w:ind w:left="215"/>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0"/>
              <w:spacing w:before="2"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保障医疗服</w:t>
            </w:r>
          </w:p>
          <w:p>
            <w:pPr>
              <w:ind w:left="103"/>
              <w:spacing w:line="16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务有效开展</w:t>
            </w:r>
          </w:p>
        </w:tc>
        <w:tc>
          <w:tcPr>
            <w:tcW w:w="3423" w:type="dxa"/>
            <w:vAlign w:val="top"/>
            <w:gridSpan w:val="2"/>
          </w:tcPr>
          <w:p>
            <w:pPr>
              <w:ind w:left="103"/>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保障医疗服务有效开展</w:t>
            </w:r>
          </w:p>
        </w:tc>
        <w:tc>
          <w:tcPr>
            <w:tcW w:w="2557" w:type="dxa"/>
            <w:vAlign w:val="top"/>
            <w:gridSpan w:val="2"/>
          </w:tcPr>
          <w:p>
            <w:pPr>
              <w:ind w:left="116" w:right="113" w:hanging="3"/>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有利于保障医疗服务有效</w:t>
            </w:r>
            <w:r>
              <w:rPr>
                <w:rFonts w:ascii="Microsoft YaHei" w:hAnsi="Microsoft YaHei" w:eastAsia="Microsoft YaHei" w:cs="Microsoft YaHei"/>
                <w:sz w:val="22"/>
                <w:szCs w:val="22"/>
                <w:color w:val="000008"/>
                <w:spacing w:val="-7"/>
              </w:rPr>
              <w:t>开展</w:t>
            </w:r>
          </w:p>
        </w:tc>
      </w:tr>
      <w:tr>
        <w:trPr>
          <w:trHeight w:val="811" w:hRule="atLeast"/>
        </w:trPr>
        <w:tc>
          <w:tcPr>
            <w:tcW w:w="1283" w:type="dxa"/>
            <w:vAlign w:val="top"/>
          </w:tcPr>
          <w:p>
            <w:pPr>
              <w:ind w:left="215"/>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100" w:right="102" w:firstLine="2"/>
              <w:spacing w:before="138"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1"/>
              <w:spacing w:before="1"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7" w:right="155" w:firstLine="14"/>
              <w:spacing w:before="1"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4"/>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7" w:type="dxa"/>
            <w:vAlign w:val="top"/>
            <w:gridSpan w:val="2"/>
          </w:tcPr>
          <w:p>
            <w:pPr>
              <w:ind w:left="111" w:right="124" w:firstLine="1"/>
              <w:spacing w:before="138"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提高诊疗能力，切实保障</w:t>
            </w:r>
            <w:r>
              <w:rPr>
                <w:rFonts w:ascii="Microsoft YaHei" w:hAnsi="Microsoft YaHei" w:eastAsia="Microsoft YaHei" w:cs="Microsoft YaHei"/>
                <w:sz w:val="22"/>
                <w:szCs w:val="22"/>
                <w:color w:val="000008"/>
                <w:spacing w:val="-4"/>
                <w:w w:val="97"/>
              </w:rPr>
              <w:t>人民群众生命安全</w:t>
            </w:r>
          </w:p>
        </w:tc>
      </w:tr>
      <w:tr>
        <w:trPr>
          <w:trHeight w:val="549" w:hRule="atLeast"/>
        </w:trPr>
        <w:tc>
          <w:tcPr>
            <w:tcW w:w="1283" w:type="dxa"/>
            <w:vAlign w:val="top"/>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3" w:type="dxa"/>
            <w:vAlign w:val="top"/>
          </w:tcPr>
          <w:p>
            <w:pPr>
              <w:ind w:left="101" w:right="102" w:firstLine="1"/>
              <w:spacing w:before="4"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5" w:right="155" w:firstLine="1"/>
              <w:spacing w:before="4"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受益群体满</w:t>
            </w:r>
            <w:r>
              <w:rPr>
                <w:rFonts w:ascii="Microsoft YaHei" w:hAnsi="Microsoft YaHei" w:eastAsia="Microsoft YaHei" w:cs="Microsoft YaHei"/>
                <w:sz w:val="22"/>
                <w:szCs w:val="22"/>
                <w:color w:val="000008"/>
                <w:spacing w:val="-3"/>
                <w:w w:val="98"/>
              </w:rPr>
              <w:t>意度</w:t>
            </w:r>
          </w:p>
        </w:tc>
        <w:tc>
          <w:tcPr>
            <w:tcW w:w="3423" w:type="dxa"/>
            <w:vAlign w:val="top"/>
            <w:gridSpan w:val="2"/>
          </w:tcPr>
          <w:p>
            <w:pPr>
              <w:ind w:left="109"/>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受益群体满意度</w:t>
            </w:r>
          </w:p>
        </w:tc>
        <w:tc>
          <w:tcPr>
            <w:tcW w:w="2557" w:type="dxa"/>
            <w:vAlign w:val="top"/>
            <w:gridSpan w:val="2"/>
          </w:tcPr>
          <w:p>
            <w:pPr>
              <w:ind w:left="113"/>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提高患者就医满意度</w:t>
            </w:r>
          </w:p>
        </w:tc>
      </w:tr>
    </w:tbl>
    <w:p>
      <w:pPr>
        <w:rPr>
          <w:rFonts w:ascii="Arial"/>
          <w:sz w:val="21"/>
        </w:rPr>
      </w:pPr>
      <w:r/>
    </w:p>
    <w:p>
      <w:pPr>
        <w:sectPr>
          <w:footerReference w:type="default" r:id="rId22"/>
          <w:pgSz w:w="11900" w:h="16840"/>
          <w:pgMar w:top="642" w:right="600" w:bottom="936" w:left="600" w:header="326" w:footer="722"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ind w:left="1912"/>
        <w:spacing w:before="120" w:line="221" w:lineRule="auto"/>
        <w:rPr>
          <w:rFonts w:ascii="Microsoft YaHei" w:hAnsi="Microsoft YaHei" w:eastAsia="Microsoft YaHei" w:cs="Microsoft YaHei"/>
          <w:sz w:val="28"/>
          <w:szCs w:val="28"/>
        </w:rPr>
      </w:pPr>
      <w:r>
        <w:pict>
          <v:shape id="_x0000_s6" style="position:absolute;margin-left:20.35pt;margin-top:24.3017pt;mso-position-vertical-relative:text;mso-position-horizontal-relative:text;width:494.3pt;height:1pt;z-index:251658240;" filled="false" strokecolor="#FFFFFF" strokeweight="1.00pt" coordsize="9885,20" coordorigin="0,0" path="m0,10l9885,10e">
            <v:stroke joinstyle="bevel" miterlimit="40"/>
          </v:shape>
        </w:pict>
      </w:r>
      <w:r>
        <w:pict>
          <v:shape id="_x0000_s8" style="position:absolute;margin-left:20.85pt;margin-top:24.8017pt;mso-position-vertical-relative:text;mso-position-horizontal-relative:text;width:494.3pt;height:21.65pt;z-index:251659264;" filled="false" strokecolor="#FFFFFF" strokeweight="1.00pt" coordsize="9885,432" coordorigin="0,0" path="m10,0l10,432m8599,0l8599,412m9875,20l9875,432e">
            <v:stroke joinstyle="bevel" miterlimit="40"/>
          </v:shape>
        </w:pict>
      </w:r>
      <w:r>
        <w:rPr>
          <w:rFonts w:ascii="Microsoft YaHei" w:hAnsi="Microsoft YaHei" w:eastAsia="Microsoft YaHei" w:cs="Microsoft YaHei"/>
          <w:sz w:val="28"/>
          <w:szCs w:val="28"/>
          <w:color w:val="000008"/>
          <w:spacing w:val="-6"/>
        </w:rPr>
        <w:t>天津市临床重点专科建设项目</w:t>
      </w:r>
      <w:r>
        <w:rPr>
          <w:rFonts w:ascii="Microsoft YaHei" w:hAnsi="Microsoft YaHei" w:eastAsia="Microsoft YaHei" w:cs="Microsoft YaHei"/>
          <w:sz w:val="28"/>
          <w:szCs w:val="28"/>
          <w:color w:val="000008"/>
          <w:spacing w:val="-22"/>
        </w:rPr>
        <w:t xml:space="preserve"> </w:t>
      </w:r>
      <w:r>
        <w:rPr>
          <w:rFonts w:ascii="Microsoft YaHei" w:hAnsi="Microsoft YaHei" w:eastAsia="Microsoft YaHei" w:cs="Microsoft YaHei"/>
          <w:sz w:val="28"/>
          <w:szCs w:val="28"/>
          <w:color w:val="000008"/>
          <w:spacing w:val="-6"/>
        </w:rPr>
        <w:t>（</w:t>
      </w:r>
      <w:r>
        <w:rPr>
          <w:rFonts w:ascii="Arial" w:hAnsi="Arial" w:eastAsia="Arial" w:cs="Arial"/>
          <w:sz w:val="28"/>
          <w:szCs w:val="28"/>
          <w:color w:val="000008"/>
          <w:spacing w:val="-6"/>
        </w:rPr>
        <w:t>2026 </w:t>
      </w:r>
      <w:r>
        <w:rPr>
          <w:rFonts w:ascii="Microsoft YaHei" w:hAnsi="Microsoft YaHei" w:eastAsia="Microsoft YaHei" w:cs="Microsoft YaHei"/>
          <w:sz w:val="28"/>
          <w:szCs w:val="28"/>
          <w:color w:val="000008"/>
          <w:spacing w:val="-6"/>
        </w:rPr>
        <w:t>年市</w:t>
      </w:r>
      <w:r>
        <w:rPr>
          <w:rFonts w:ascii="Microsoft YaHei" w:hAnsi="Microsoft YaHei" w:eastAsia="Microsoft YaHei" w:cs="Microsoft YaHei"/>
          <w:sz w:val="28"/>
          <w:szCs w:val="28"/>
          <w:color w:val="000008"/>
          <w:spacing w:val="-7"/>
        </w:rPr>
        <w:t>级）绩效目标表</w:t>
      </w:r>
    </w:p>
    <w:p>
      <w:pPr>
        <w:ind w:left="533"/>
        <w:spacing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3"/>
        </w:rPr>
        <w:t>368203</w:t>
      </w:r>
      <w:r>
        <w:rPr>
          <w:rFonts w:ascii="Arial" w:hAnsi="Arial" w:eastAsia="Arial" w:cs="Arial"/>
          <w:sz w:val="22"/>
          <w:szCs w:val="22"/>
          <w:b/>
          <w:bCs/>
          <w:color w:val="000008"/>
          <w:spacing w:val="-2"/>
        </w:rPr>
        <w:t xml:space="preserve"> </w:t>
      </w:r>
      <w:r>
        <w:rPr>
          <w:rFonts w:ascii="Microsoft YaHei" w:hAnsi="Microsoft YaHei" w:eastAsia="Microsoft YaHei" w:cs="Microsoft YaHei"/>
          <w:sz w:val="22"/>
          <w:szCs w:val="22"/>
          <w:b/>
          <w:bCs/>
          <w:color w:val="000008"/>
          <w:spacing w:val="-13"/>
        </w:rPr>
        <w:t>天津市天津医院</w:t>
      </w:r>
      <w:r>
        <w:rPr>
          <w:rFonts w:ascii="Microsoft YaHei" w:hAnsi="Microsoft YaHei" w:eastAsia="Microsoft YaHei" w:cs="Microsoft YaHei"/>
          <w:sz w:val="22"/>
          <w:szCs w:val="22"/>
          <w:b/>
          <w:bCs/>
          <w:color w:val="000008"/>
          <w:spacing w:val="1"/>
        </w:rPr>
        <w:t xml:space="preserve">                                       </w:t>
      </w:r>
      <w:r>
        <w:rPr>
          <w:rFonts w:ascii="Microsoft YaHei" w:hAnsi="Microsoft YaHei" w:eastAsia="Microsoft YaHei" w:cs="Microsoft YaHei"/>
          <w:sz w:val="22"/>
          <w:szCs w:val="22"/>
          <w:b/>
          <w:bCs/>
          <w:color w:val="000008"/>
        </w:rPr>
        <w:t xml:space="preserve">                                                           </w:t>
      </w:r>
      <w:r>
        <w:rPr>
          <w:rFonts w:ascii="Microsoft YaHei" w:hAnsi="Microsoft YaHei" w:eastAsia="Microsoft YaHei" w:cs="Microsoft YaHei"/>
          <w:sz w:val="22"/>
          <w:szCs w:val="22"/>
          <w:color w:val="000008"/>
          <w:spacing w:val="-13"/>
        </w:rPr>
        <w:t>单位：万元</w:t>
      </w:r>
    </w:p>
    <w:p>
      <w:pPr>
        <w:spacing w:line="99" w:lineRule="auto"/>
        <w:rPr>
          <w:rFonts w:ascii="Arial"/>
          <w:sz w:val="2"/>
        </w:rPr>
      </w:pPr>
      <w:r>
        <w:rPr>
          <w:rFonts w:ascii="Arial"/>
          <w:sz w:val="2"/>
        </w:rPr>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4"/>
        <w:gridCol w:w="1329"/>
        <w:gridCol w:w="1584"/>
        <w:gridCol w:w="1839"/>
        <w:gridCol w:w="1273"/>
        <w:gridCol w:w="1283"/>
      </w:tblGrid>
      <w:tr>
        <w:trPr>
          <w:trHeight w:val="373" w:hRule="atLeast"/>
        </w:trPr>
        <w:tc>
          <w:tcPr>
            <w:tcW w:w="1283" w:type="dxa"/>
            <w:vAlign w:val="top"/>
          </w:tcPr>
          <w:p>
            <w:pPr>
              <w:ind w:left="216"/>
              <w:spacing w:before="42"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00"/>
              <w:spacing w:before="31" w:line="21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3"/>
              </w:rPr>
              <w:t>天津市临床重点专科建设项目</w:t>
            </w:r>
            <w:r>
              <w:rPr>
                <w:rFonts w:ascii="Microsoft YaHei" w:hAnsi="Microsoft YaHei" w:eastAsia="Microsoft YaHei" w:cs="Microsoft YaHei"/>
                <w:sz w:val="22"/>
                <w:szCs w:val="22"/>
                <w:color w:val="000008"/>
                <w:spacing w:val="-25"/>
              </w:rPr>
              <w:t xml:space="preserve"> </w:t>
            </w:r>
            <w:r>
              <w:rPr>
                <w:rFonts w:ascii="Microsoft YaHei" w:hAnsi="Microsoft YaHei" w:eastAsia="Microsoft YaHei" w:cs="Microsoft YaHei"/>
                <w:sz w:val="22"/>
                <w:szCs w:val="22"/>
                <w:color w:val="000008"/>
                <w:spacing w:val="-13"/>
              </w:rPr>
              <w:t>（</w:t>
            </w:r>
            <w:r>
              <w:rPr>
                <w:rFonts w:ascii="Arial" w:hAnsi="Arial" w:eastAsia="Arial" w:cs="Arial"/>
                <w:sz w:val="22"/>
                <w:szCs w:val="22"/>
                <w:color w:val="000008"/>
                <w:spacing w:val="-13"/>
              </w:rPr>
              <w:t>2026</w:t>
            </w:r>
            <w:r>
              <w:rPr>
                <w:rFonts w:ascii="Arial" w:hAnsi="Arial" w:eastAsia="Arial" w:cs="Arial"/>
                <w:sz w:val="22"/>
                <w:szCs w:val="22"/>
                <w:color w:val="000008"/>
                <w:spacing w:val="-15"/>
              </w:rPr>
              <w:t xml:space="preserve"> </w:t>
            </w:r>
            <w:r>
              <w:rPr>
                <w:rFonts w:ascii="Microsoft YaHei" w:hAnsi="Microsoft YaHei" w:eastAsia="Microsoft YaHei" w:cs="Microsoft YaHei"/>
                <w:sz w:val="22"/>
                <w:szCs w:val="22"/>
                <w:color w:val="000008"/>
                <w:spacing w:val="-13"/>
              </w:rPr>
              <w:t>年市级）</w:t>
            </w:r>
          </w:p>
        </w:tc>
      </w:tr>
      <w:tr>
        <w:trPr>
          <w:trHeight w:val="538" w:hRule="atLeast"/>
        </w:trPr>
        <w:tc>
          <w:tcPr>
            <w:tcW w:w="1283" w:type="dxa"/>
            <w:vAlign w:val="top"/>
            <w:vMerge w:val="restart"/>
            <w:tcBorders>
              <w:bottom w:val="nil"/>
            </w:tcBorders>
          </w:tcPr>
          <w:p>
            <w:pPr>
              <w:ind w:left="219" w:right="100" w:hanging="108"/>
              <w:spacing w:before="177"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4" w:type="dxa"/>
            <w:vAlign w:val="top"/>
          </w:tcPr>
          <w:p>
            <w:pPr>
              <w:ind w:left="314"/>
              <w:spacing w:before="120"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16"/>
              <w:spacing w:before="108" w:line="293" w:lineRule="exact"/>
              <w:rPr>
                <w:rFonts w:ascii="Arial" w:hAnsi="Arial" w:eastAsia="Arial" w:cs="Arial"/>
                <w:sz w:val="22"/>
                <w:szCs w:val="22"/>
              </w:rPr>
            </w:pPr>
            <w:r>
              <w:rPr>
                <w:rFonts w:ascii="Arial" w:hAnsi="Arial" w:eastAsia="Arial" w:cs="Arial"/>
                <w:sz w:val="22"/>
                <w:szCs w:val="22"/>
                <w:color w:val="000008"/>
                <w:spacing w:val="-14"/>
                <w:position w:val="1"/>
              </w:rPr>
              <w:t>100.00</w:t>
            </w:r>
          </w:p>
        </w:tc>
        <w:tc>
          <w:tcPr>
            <w:tcW w:w="1584" w:type="dxa"/>
            <w:vAlign w:val="top"/>
          </w:tcPr>
          <w:p>
            <w:pPr>
              <w:ind w:left="582" w:right="253" w:hanging="310"/>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22"/>
              <w:spacing w:before="108" w:line="293" w:lineRule="exact"/>
              <w:rPr>
                <w:rFonts w:ascii="Arial" w:hAnsi="Arial" w:eastAsia="Arial" w:cs="Arial"/>
                <w:sz w:val="22"/>
                <w:szCs w:val="22"/>
              </w:rPr>
            </w:pPr>
            <w:r>
              <w:rPr>
                <w:rFonts w:ascii="Arial" w:hAnsi="Arial" w:eastAsia="Arial" w:cs="Arial"/>
                <w:sz w:val="22"/>
                <w:szCs w:val="22"/>
                <w:color w:val="000008"/>
                <w:spacing w:val="-14"/>
                <w:position w:val="1"/>
              </w:rPr>
              <w:t>100.00</w:t>
            </w:r>
          </w:p>
        </w:tc>
        <w:tc>
          <w:tcPr>
            <w:tcW w:w="1273" w:type="dxa"/>
            <w:vAlign w:val="top"/>
          </w:tcPr>
          <w:p>
            <w:pPr>
              <w:ind w:left="223"/>
              <w:spacing w:before="12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363"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0"/>
              <w:spacing w:before="35" w:line="20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用于天津医院临床重点学科建设项目</w:t>
            </w:r>
            <w:r>
              <w:rPr>
                <w:rFonts w:ascii="Arial" w:hAnsi="Arial" w:eastAsia="Arial" w:cs="Arial"/>
                <w:sz w:val="22"/>
                <w:szCs w:val="22"/>
                <w:color w:val="000008"/>
                <w:spacing w:val="-9"/>
              </w:rPr>
              <w:t>--</w:t>
            </w:r>
            <w:r>
              <w:rPr>
                <w:rFonts w:ascii="Microsoft YaHei" w:hAnsi="Microsoft YaHei" w:eastAsia="Microsoft YaHei" w:cs="Microsoft YaHei"/>
                <w:sz w:val="22"/>
                <w:szCs w:val="22"/>
                <w:color w:val="000008"/>
                <w:spacing w:val="-9"/>
              </w:rPr>
              <w:t>康复中心</w:t>
            </w:r>
            <w:r>
              <w:rPr>
                <w:rFonts w:ascii="Microsoft YaHei" w:hAnsi="Microsoft YaHei" w:eastAsia="Microsoft YaHei" w:cs="Microsoft YaHei"/>
                <w:sz w:val="22"/>
                <w:szCs w:val="22"/>
                <w:color w:val="000008"/>
                <w:spacing w:val="-10"/>
              </w:rPr>
              <w:t>诊疗项目使用</w:t>
            </w:r>
          </w:p>
        </w:tc>
      </w:tr>
      <w:tr>
        <w:trPr>
          <w:trHeight w:val="810" w:hRule="atLeast"/>
        </w:trPr>
        <w:tc>
          <w:tcPr>
            <w:tcW w:w="1283" w:type="dxa"/>
            <w:vAlign w:val="top"/>
          </w:tcPr>
          <w:p>
            <w:pPr>
              <w:ind w:left="217"/>
              <w:spacing w:before="25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100" w:right="34" w:firstLine="14"/>
              <w:spacing w:before="2" w:line="169" w:lineRule="auto"/>
              <w:jc w:val="both"/>
              <w:rPr>
                <w:rFonts w:ascii="Microsoft YaHei" w:hAnsi="Microsoft YaHei" w:eastAsia="Microsoft YaHei" w:cs="Microsoft YaHei"/>
                <w:sz w:val="22"/>
                <w:szCs w:val="22"/>
              </w:rPr>
            </w:pPr>
            <w:r>
              <w:rPr>
                <w:rFonts w:ascii="Arial" w:hAnsi="Arial" w:eastAsia="Arial" w:cs="Arial"/>
                <w:sz w:val="22"/>
                <w:szCs w:val="22"/>
                <w:color w:val="000008"/>
                <w:spacing w:val="-11"/>
              </w:rPr>
              <w:t>1.</w:t>
            </w:r>
            <w:r>
              <w:rPr>
                <w:rFonts w:ascii="Microsoft YaHei" w:hAnsi="Microsoft YaHei" w:eastAsia="Microsoft YaHei" w:cs="Microsoft YaHei"/>
                <w:sz w:val="22"/>
                <w:szCs w:val="22"/>
                <w:color w:val="000008"/>
                <w:spacing w:val="-11"/>
              </w:rPr>
              <w:t>骨科康复专科致力于打造一个全方位且前沿的骨科康复医疗综合服务平台，其建设蓝图遵</w:t>
            </w:r>
            <w:r>
              <w:rPr>
                <w:rFonts w:ascii="Microsoft YaHei" w:hAnsi="Microsoft YaHei" w:eastAsia="Microsoft YaHei" w:cs="Microsoft YaHei"/>
                <w:sz w:val="22"/>
                <w:szCs w:val="22"/>
                <w:color w:val="000008"/>
                <w:spacing w:val="-14"/>
              </w:rPr>
              <w:t>循以下核心理念：以国家政策为导向，人才培养</w:t>
            </w:r>
            <w:r>
              <w:rPr>
                <w:rFonts w:ascii="Microsoft YaHei" w:hAnsi="Microsoft YaHei" w:eastAsia="Microsoft YaHei" w:cs="Microsoft YaHei"/>
                <w:sz w:val="22"/>
                <w:szCs w:val="22"/>
                <w:color w:val="000008"/>
                <w:spacing w:val="-15"/>
              </w:rPr>
              <w:t>为根本，技术创新为引擎，诊疗优化为使命，</w:t>
            </w:r>
            <w:r>
              <w:rPr>
                <w:rFonts w:ascii="Microsoft YaHei" w:hAnsi="Microsoft YaHei" w:eastAsia="Microsoft YaHei" w:cs="Microsoft YaHei"/>
                <w:sz w:val="22"/>
                <w:szCs w:val="22"/>
                <w:color w:val="000008"/>
                <w:spacing w:val="-9"/>
              </w:rPr>
              <w:t>患者服务为中心</w:t>
            </w:r>
          </w:p>
        </w:tc>
      </w:tr>
      <w:tr>
        <w:trPr>
          <w:trHeight w:val="408" w:hRule="atLeast"/>
        </w:trPr>
        <w:tc>
          <w:tcPr>
            <w:tcW w:w="1283" w:type="dxa"/>
            <w:vAlign w:val="top"/>
          </w:tcPr>
          <w:p>
            <w:pPr>
              <w:ind w:left="217"/>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4" w:type="dxa"/>
            <w:vAlign w:val="top"/>
          </w:tcPr>
          <w:p>
            <w:pPr>
              <w:ind w:left="211"/>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1"/>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2"/>
              <w:spacing w:before="6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6" w:type="dxa"/>
            <w:vAlign w:val="top"/>
            <w:gridSpan w:val="2"/>
          </w:tcPr>
          <w:p>
            <w:pPr>
              <w:ind w:left="962"/>
              <w:spacing w:before="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538" w:hRule="atLeast"/>
        </w:trPr>
        <w:tc>
          <w:tcPr>
            <w:tcW w:w="1283"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ind w:left="216"/>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4" w:type="dxa"/>
            <w:vAlign w:val="top"/>
          </w:tcPr>
          <w:p>
            <w:pPr>
              <w:ind w:left="100"/>
              <w:spacing w:before="12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0" w:right="156" w:firstLine="2"/>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年出院患者</w:t>
            </w:r>
            <w:r>
              <w:rPr>
                <w:rFonts w:ascii="Microsoft YaHei" w:hAnsi="Microsoft YaHei" w:eastAsia="Microsoft YaHei" w:cs="Microsoft YaHei"/>
                <w:sz w:val="22"/>
                <w:szCs w:val="22"/>
                <w:color w:val="000008"/>
                <w:spacing w:val="-4"/>
                <w:w w:val="98"/>
              </w:rPr>
              <w:t>人次</w:t>
            </w:r>
          </w:p>
        </w:tc>
        <w:tc>
          <w:tcPr>
            <w:tcW w:w="3423" w:type="dxa"/>
            <w:vAlign w:val="top"/>
            <w:gridSpan w:val="2"/>
          </w:tcPr>
          <w:p>
            <w:pPr>
              <w:ind w:left="106"/>
              <w:spacing w:before="12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年出院患者人次</w:t>
            </w:r>
          </w:p>
        </w:tc>
        <w:tc>
          <w:tcPr>
            <w:tcW w:w="2556" w:type="dxa"/>
            <w:vAlign w:val="top"/>
            <w:gridSpan w:val="2"/>
          </w:tcPr>
          <w:p>
            <w:pPr>
              <w:ind w:left="113"/>
              <w:spacing w:before="114" w:line="23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7"/>
              </w:rPr>
              <w:t>≥</w:t>
            </w:r>
            <w:r>
              <w:rPr>
                <w:rFonts w:ascii="Arial" w:hAnsi="Arial" w:eastAsia="Arial" w:cs="Arial"/>
                <w:sz w:val="22"/>
                <w:szCs w:val="22"/>
                <w:color w:val="000008"/>
                <w:spacing w:val="-17"/>
              </w:rPr>
              <w:t>350</w:t>
            </w:r>
            <w:r>
              <w:rPr>
                <w:rFonts w:ascii="Arial" w:hAnsi="Arial" w:eastAsia="Arial" w:cs="Arial"/>
                <w:sz w:val="22"/>
                <w:szCs w:val="22"/>
                <w:color w:val="000008"/>
                <w:spacing w:val="-18"/>
              </w:rPr>
              <w:t xml:space="preserve"> </w:t>
            </w:r>
            <w:r>
              <w:rPr>
                <w:rFonts w:ascii="Microsoft YaHei" w:hAnsi="Microsoft YaHei" w:eastAsia="Microsoft YaHei" w:cs="Microsoft YaHei"/>
                <w:sz w:val="22"/>
                <w:szCs w:val="22"/>
                <w:color w:val="000008"/>
                <w:spacing w:val="-17"/>
              </w:rPr>
              <w:t>人</w:t>
            </w:r>
          </w:p>
        </w:tc>
      </w:tr>
      <w:tr>
        <w:trPr>
          <w:trHeight w:val="53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100"/>
              <w:spacing w:before="127"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0" w:right="156" w:firstLine="2"/>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年康复患者</w:t>
            </w:r>
            <w:r>
              <w:rPr>
                <w:rFonts w:ascii="Microsoft YaHei" w:hAnsi="Microsoft YaHei" w:eastAsia="Microsoft YaHei" w:cs="Microsoft YaHei"/>
                <w:sz w:val="22"/>
                <w:szCs w:val="22"/>
                <w:color w:val="000008"/>
                <w:spacing w:val="-4"/>
                <w:w w:val="98"/>
              </w:rPr>
              <w:t>人次</w:t>
            </w:r>
          </w:p>
        </w:tc>
        <w:tc>
          <w:tcPr>
            <w:tcW w:w="3423" w:type="dxa"/>
            <w:vAlign w:val="top"/>
            <w:gridSpan w:val="2"/>
          </w:tcPr>
          <w:p>
            <w:pPr>
              <w:ind w:left="106"/>
              <w:spacing w:before="12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年康复患者人次</w:t>
            </w:r>
          </w:p>
        </w:tc>
        <w:tc>
          <w:tcPr>
            <w:tcW w:w="2556" w:type="dxa"/>
            <w:vAlign w:val="top"/>
            <w:gridSpan w:val="2"/>
          </w:tcPr>
          <w:p>
            <w:pPr>
              <w:ind w:left="113"/>
              <w:spacing w:before="116" w:line="23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7"/>
              </w:rPr>
              <w:t>≥</w:t>
            </w:r>
            <w:r>
              <w:rPr>
                <w:rFonts w:ascii="Arial" w:hAnsi="Arial" w:eastAsia="Arial" w:cs="Arial"/>
                <w:sz w:val="22"/>
                <w:szCs w:val="22"/>
                <w:color w:val="000008"/>
                <w:spacing w:val="-17"/>
              </w:rPr>
              <w:t>15000</w:t>
            </w:r>
            <w:r>
              <w:rPr>
                <w:rFonts w:ascii="Arial" w:hAnsi="Arial" w:eastAsia="Arial" w:cs="Arial"/>
                <w:sz w:val="22"/>
                <w:szCs w:val="22"/>
                <w:color w:val="000008"/>
                <w:spacing w:val="-18"/>
              </w:rPr>
              <w:t xml:space="preserve"> </w:t>
            </w:r>
            <w:r>
              <w:rPr>
                <w:rFonts w:ascii="Microsoft YaHei" w:hAnsi="Microsoft YaHei" w:eastAsia="Microsoft YaHei" w:cs="Microsoft YaHei"/>
                <w:sz w:val="22"/>
                <w:szCs w:val="22"/>
                <w:color w:val="000008"/>
                <w:spacing w:val="-17"/>
              </w:rPr>
              <w:t>人</w:t>
            </w:r>
          </w:p>
        </w:tc>
      </w:tr>
      <w:tr>
        <w:trPr>
          <w:trHeight w:val="53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100"/>
              <w:spacing w:before="12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2" w:right="156" w:firstLine="1"/>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专病门诊开</w:t>
            </w:r>
            <w:r>
              <w:rPr>
                <w:rFonts w:ascii="Microsoft YaHei" w:hAnsi="Microsoft YaHei" w:eastAsia="Microsoft YaHei" w:cs="Microsoft YaHei"/>
                <w:sz w:val="22"/>
                <w:szCs w:val="22"/>
                <w:color w:val="000008"/>
                <w:spacing w:val="-3"/>
                <w:w w:val="98"/>
              </w:rPr>
              <w:t>设数量</w:t>
            </w:r>
          </w:p>
        </w:tc>
        <w:tc>
          <w:tcPr>
            <w:tcW w:w="3423" w:type="dxa"/>
            <w:vAlign w:val="top"/>
            <w:gridSpan w:val="2"/>
          </w:tcPr>
          <w:p>
            <w:pPr>
              <w:ind w:left="107"/>
              <w:spacing w:before="12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专病门诊开设数量</w:t>
            </w:r>
          </w:p>
        </w:tc>
        <w:tc>
          <w:tcPr>
            <w:tcW w:w="2556" w:type="dxa"/>
            <w:vAlign w:val="top"/>
            <w:gridSpan w:val="2"/>
          </w:tcPr>
          <w:p>
            <w:pPr>
              <w:ind w:left="126"/>
              <w:spacing w:before="129" w:line="209" w:lineRule="auto"/>
              <w:rPr>
                <w:rFonts w:ascii="Microsoft YaHei" w:hAnsi="Microsoft YaHei" w:eastAsia="Microsoft YaHei" w:cs="Microsoft YaHei"/>
                <w:sz w:val="22"/>
                <w:szCs w:val="22"/>
              </w:rPr>
            </w:pPr>
            <w:r>
              <w:rPr>
                <w:rFonts w:ascii="Arial" w:hAnsi="Arial" w:eastAsia="Arial" w:cs="Arial"/>
                <w:sz w:val="22"/>
                <w:szCs w:val="22"/>
                <w:color w:val="000008"/>
                <w:spacing w:val="9"/>
              </w:rPr>
              <w:t>1</w:t>
            </w:r>
            <w:r>
              <w:rPr>
                <w:rFonts w:ascii="Microsoft YaHei" w:hAnsi="Microsoft YaHei" w:eastAsia="Microsoft YaHei" w:cs="Microsoft YaHei"/>
                <w:sz w:val="22"/>
                <w:szCs w:val="22"/>
                <w:color w:val="000008"/>
                <w:spacing w:val="9"/>
              </w:rPr>
              <w:t>个</w:t>
            </w:r>
          </w:p>
        </w:tc>
      </w:tr>
      <w:tr>
        <w:trPr>
          <w:trHeight w:val="539"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99"/>
              <w:spacing w:before="13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1" w:right="156" w:hanging="1"/>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低风险病种</w:t>
            </w:r>
            <w:r>
              <w:rPr>
                <w:rFonts w:ascii="Microsoft YaHei" w:hAnsi="Microsoft YaHei" w:eastAsia="Microsoft YaHei" w:cs="Microsoft YaHei"/>
                <w:sz w:val="22"/>
                <w:szCs w:val="22"/>
                <w:color w:val="000008"/>
                <w:spacing w:val="-7"/>
              </w:rPr>
              <w:t>死亡率</w:t>
            </w:r>
          </w:p>
        </w:tc>
        <w:tc>
          <w:tcPr>
            <w:tcW w:w="3423" w:type="dxa"/>
            <w:vAlign w:val="top"/>
            <w:gridSpan w:val="2"/>
          </w:tcPr>
          <w:p>
            <w:pPr>
              <w:ind w:left="103"/>
              <w:spacing w:before="13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低风险病种死亡率</w:t>
            </w:r>
          </w:p>
        </w:tc>
        <w:tc>
          <w:tcPr>
            <w:tcW w:w="2556" w:type="dxa"/>
            <w:vAlign w:val="top"/>
            <w:gridSpan w:val="2"/>
          </w:tcPr>
          <w:p>
            <w:pPr>
              <w:ind w:left="113"/>
              <w:spacing w:before="118" w:line="391" w:lineRule="exact"/>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6"/>
                <w:position w:val="3"/>
              </w:rPr>
              <w:t>≤</w:t>
            </w:r>
            <w:r>
              <w:rPr>
                <w:rFonts w:ascii="Arial" w:hAnsi="Arial" w:eastAsia="Arial" w:cs="Arial"/>
                <w:sz w:val="22"/>
                <w:szCs w:val="22"/>
                <w:color w:val="000008"/>
                <w:spacing w:val="-16"/>
                <w:position w:val="3"/>
              </w:rPr>
              <w:t>0</w:t>
            </w:r>
            <w:r>
              <w:rPr>
                <w:rFonts w:ascii="Microsoft YaHei" w:hAnsi="Microsoft YaHei" w:eastAsia="Microsoft YaHei" w:cs="Microsoft YaHei"/>
                <w:sz w:val="22"/>
                <w:szCs w:val="22"/>
                <w:color w:val="000008"/>
                <w:spacing w:val="-16"/>
                <w:position w:val="3"/>
              </w:rPr>
              <w:t>%</w:t>
            </w:r>
          </w:p>
        </w:tc>
      </w:tr>
      <w:tr>
        <w:trPr>
          <w:trHeight w:val="363"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109"/>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02"/>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项目周期</w:t>
            </w:r>
          </w:p>
        </w:tc>
        <w:tc>
          <w:tcPr>
            <w:tcW w:w="3423" w:type="dxa"/>
            <w:vAlign w:val="top"/>
            <w:gridSpan w:val="2"/>
          </w:tcPr>
          <w:p>
            <w:pPr>
              <w:ind w:left="105"/>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项目周期</w:t>
            </w:r>
          </w:p>
        </w:tc>
        <w:tc>
          <w:tcPr>
            <w:tcW w:w="2556" w:type="dxa"/>
            <w:vAlign w:val="top"/>
            <w:gridSpan w:val="2"/>
          </w:tcPr>
          <w:p>
            <w:pPr>
              <w:ind w:left="126"/>
              <w:spacing w:before="44" w:line="196" w:lineRule="auto"/>
              <w:rPr>
                <w:rFonts w:ascii="Microsoft YaHei" w:hAnsi="Microsoft YaHei" w:eastAsia="Microsoft YaHei" w:cs="Microsoft YaHei"/>
                <w:sz w:val="22"/>
                <w:szCs w:val="22"/>
              </w:rPr>
            </w:pPr>
            <w:r>
              <w:rPr>
                <w:rFonts w:ascii="Arial" w:hAnsi="Arial" w:eastAsia="Arial" w:cs="Arial"/>
                <w:sz w:val="22"/>
                <w:szCs w:val="22"/>
                <w:color w:val="000008"/>
                <w:spacing w:val="10"/>
              </w:rPr>
              <w:t>1</w:t>
            </w:r>
            <w:r>
              <w:rPr>
                <w:rFonts w:ascii="Microsoft YaHei" w:hAnsi="Microsoft YaHei" w:eastAsia="Microsoft YaHei" w:cs="Microsoft YaHei"/>
                <w:sz w:val="22"/>
                <w:szCs w:val="22"/>
                <w:color w:val="000008"/>
                <w:spacing w:val="10"/>
              </w:rPr>
              <w:t>年</w:t>
            </w:r>
          </w:p>
        </w:tc>
      </w:tr>
      <w:tr>
        <w:trPr>
          <w:trHeight w:val="363" w:hRule="atLeast"/>
        </w:trPr>
        <w:tc>
          <w:tcPr>
            <w:tcW w:w="1283" w:type="dxa"/>
            <w:vAlign w:val="top"/>
            <w:vMerge w:val="continue"/>
            <w:tcBorders>
              <w:top w:val="nil"/>
            </w:tcBorders>
          </w:tcPr>
          <w:p>
            <w:pPr>
              <w:rPr>
                <w:rFonts w:ascii="Arial"/>
                <w:sz w:val="21"/>
              </w:rPr>
            </w:pPr>
            <w:r/>
          </w:p>
        </w:tc>
        <w:tc>
          <w:tcPr>
            <w:tcW w:w="1274" w:type="dxa"/>
            <w:vAlign w:val="top"/>
          </w:tcPr>
          <w:p>
            <w:pPr>
              <w:ind w:left="100"/>
              <w:spacing w:before="46"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2"/>
              <w:spacing w:before="46"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项目经费</w:t>
            </w:r>
          </w:p>
        </w:tc>
        <w:tc>
          <w:tcPr>
            <w:tcW w:w="3423" w:type="dxa"/>
            <w:vAlign w:val="top"/>
            <w:gridSpan w:val="2"/>
          </w:tcPr>
          <w:p>
            <w:pPr>
              <w:ind w:left="105"/>
              <w:spacing w:before="46"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项目经费</w:t>
            </w:r>
          </w:p>
        </w:tc>
        <w:tc>
          <w:tcPr>
            <w:tcW w:w="2556" w:type="dxa"/>
            <w:vAlign w:val="top"/>
            <w:gridSpan w:val="2"/>
          </w:tcPr>
          <w:p>
            <w:pPr>
              <w:ind w:left="126"/>
              <w:spacing w:before="33" w:line="203" w:lineRule="auto"/>
              <w:rPr>
                <w:rFonts w:ascii="Microsoft YaHei" w:hAnsi="Microsoft YaHei" w:eastAsia="Microsoft YaHei" w:cs="Microsoft YaHei"/>
                <w:sz w:val="22"/>
                <w:szCs w:val="22"/>
              </w:rPr>
            </w:pPr>
            <w:r>
              <w:rPr>
                <w:rFonts w:ascii="Arial" w:hAnsi="Arial" w:eastAsia="Arial" w:cs="Arial"/>
                <w:sz w:val="22"/>
                <w:szCs w:val="22"/>
                <w:color w:val="000008"/>
                <w:spacing w:val="-14"/>
              </w:rPr>
              <w:t>100</w:t>
            </w:r>
            <w:r>
              <w:rPr>
                <w:rFonts w:ascii="Arial" w:hAnsi="Arial" w:eastAsia="Arial" w:cs="Arial"/>
                <w:sz w:val="22"/>
                <w:szCs w:val="22"/>
                <w:color w:val="000008"/>
                <w:spacing w:val="-17"/>
              </w:rPr>
              <w:t xml:space="preserve"> </w:t>
            </w:r>
            <w:r>
              <w:rPr>
                <w:rFonts w:ascii="Microsoft YaHei" w:hAnsi="Microsoft YaHei" w:eastAsia="Microsoft YaHei" w:cs="Microsoft YaHei"/>
                <w:sz w:val="22"/>
                <w:szCs w:val="22"/>
                <w:color w:val="000008"/>
                <w:spacing w:val="-14"/>
              </w:rPr>
              <w:t>万元</w:t>
            </w:r>
          </w:p>
        </w:tc>
      </w:tr>
      <w:tr>
        <w:trPr>
          <w:trHeight w:val="538" w:hRule="atLeast"/>
        </w:trPr>
        <w:tc>
          <w:tcPr>
            <w:tcW w:w="1283" w:type="dxa"/>
            <w:vAlign w:val="top"/>
          </w:tcPr>
          <w:p>
            <w:pPr>
              <w:ind w:left="215"/>
              <w:spacing w:before="13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3" w:firstLine="2"/>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经济效益指</w:t>
            </w:r>
            <w:r>
              <w:rPr>
                <w:rFonts w:ascii="Microsoft YaHei" w:hAnsi="Microsoft YaHei" w:eastAsia="Microsoft YaHei" w:cs="Microsoft YaHei"/>
                <w:sz w:val="22"/>
                <w:szCs w:val="22"/>
                <w:color w:val="000008"/>
              </w:rPr>
              <w:t>标</w:t>
            </w:r>
          </w:p>
        </w:tc>
        <w:tc>
          <w:tcPr>
            <w:tcW w:w="1329" w:type="dxa"/>
            <w:vAlign w:val="top"/>
          </w:tcPr>
          <w:p>
            <w:pPr>
              <w:ind w:left="102"/>
              <w:spacing w:line="17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9"/>
              </w:rPr>
              <w:t>提高临床诊</w:t>
            </w:r>
          </w:p>
          <w:p>
            <w:pPr>
              <w:ind w:left="100"/>
              <w:spacing w:before="1" w:line="16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疗服务能力</w:t>
            </w:r>
          </w:p>
        </w:tc>
        <w:tc>
          <w:tcPr>
            <w:tcW w:w="3423" w:type="dxa"/>
            <w:vAlign w:val="top"/>
            <w:gridSpan w:val="2"/>
          </w:tcPr>
          <w:p>
            <w:pPr>
              <w:ind w:left="105"/>
              <w:spacing w:before="132"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提高临床诊疗服务能力</w:t>
            </w:r>
          </w:p>
        </w:tc>
        <w:tc>
          <w:tcPr>
            <w:tcW w:w="2556" w:type="dxa"/>
            <w:vAlign w:val="top"/>
            <w:gridSpan w:val="2"/>
          </w:tcPr>
          <w:p>
            <w:pPr>
              <w:ind w:left="117" w:right="113" w:hanging="5"/>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有效提高临床诊疗服务能</w:t>
            </w:r>
            <w:r>
              <w:rPr>
                <w:rFonts w:ascii="Microsoft YaHei" w:hAnsi="Microsoft YaHei" w:eastAsia="Microsoft YaHei" w:cs="Microsoft YaHei"/>
                <w:sz w:val="22"/>
                <w:szCs w:val="22"/>
                <w:color w:val="000008"/>
              </w:rPr>
              <w:t>⼒</w:t>
            </w:r>
          </w:p>
        </w:tc>
      </w:tr>
      <w:tr>
        <w:trPr>
          <w:trHeight w:val="539" w:hRule="atLeast"/>
        </w:trPr>
        <w:tc>
          <w:tcPr>
            <w:tcW w:w="1283" w:type="dxa"/>
            <w:vAlign w:val="top"/>
          </w:tcPr>
          <w:p>
            <w:pPr>
              <w:ind w:left="215"/>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3" w:firstLine="2"/>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经济效益指</w:t>
            </w:r>
            <w:r>
              <w:rPr>
                <w:rFonts w:ascii="Microsoft YaHei" w:hAnsi="Microsoft YaHei" w:eastAsia="Microsoft YaHei" w:cs="Microsoft YaHei"/>
                <w:sz w:val="22"/>
                <w:szCs w:val="22"/>
                <w:color w:val="000008"/>
              </w:rPr>
              <w:t>标</w:t>
            </w:r>
          </w:p>
        </w:tc>
        <w:tc>
          <w:tcPr>
            <w:tcW w:w="1329" w:type="dxa"/>
            <w:vAlign w:val="top"/>
          </w:tcPr>
          <w:p>
            <w:pPr>
              <w:ind w:left="99"/>
              <w:spacing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保障医疗服</w:t>
            </w:r>
          </w:p>
          <w:p>
            <w:pPr>
              <w:ind w:left="102"/>
              <w:spacing w:line="16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务有效开展</w:t>
            </w:r>
          </w:p>
        </w:tc>
        <w:tc>
          <w:tcPr>
            <w:tcW w:w="3423" w:type="dxa"/>
            <w:vAlign w:val="top"/>
            <w:gridSpan w:val="2"/>
          </w:tcPr>
          <w:p>
            <w:pPr>
              <w:ind w:left="102"/>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保障医疗服务有效开展</w:t>
            </w:r>
          </w:p>
        </w:tc>
        <w:tc>
          <w:tcPr>
            <w:tcW w:w="2556" w:type="dxa"/>
            <w:vAlign w:val="top"/>
            <w:gridSpan w:val="2"/>
          </w:tcPr>
          <w:p>
            <w:pPr>
              <w:ind w:left="115" w:right="113" w:hanging="3"/>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有利于保障医疗服务有效</w:t>
            </w:r>
            <w:r>
              <w:rPr>
                <w:rFonts w:ascii="Microsoft YaHei" w:hAnsi="Microsoft YaHei" w:eastAsia="Microsoft YaHei" w:cs="Microsoft YaHei"/>
                <w:sz w:val="22"/>
                <w:szCs w:val="22"/>
                <w:color w:val="000008"/>
                <w:spacing w:val="-7"/>
              </w:rPr>
              <w:t>开展</w:t>
            </w:r>
          </w:p>
        </w:tc>
      </w:tr>
      <w:tr>
        <w:trPr>
          <w:trHeight w:val="810" w:hRule="atLeast"/>
        </w:trPr>
        <w:tc>
          <w:tcPr>
            <w:tcW w:w="1283" w:type="dxa"/>
            <w:vAlign w:val="top"/>
          </w:tcPr>
          <w:p>
            <w:pPr>
              <w:ind w:left="215"/>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100" w:right="103" w:firstLine="2"/>
              <w:spacing w:before="137"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0"/>
              <w:spacing w:before="1"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6" w:right="156" w:firstLine="14"/>
              <w:spacing w:before="1"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3"/>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6" w:type="dxa"/>
            <w:vAlign w:val="top"/>
            <w:gridSpan w:val="2"/>
          </w:tcPr>
          <w:p>
            <w:pPr>
              <w:ind w:left="110" w:right="124" w:firstLine="1"/>
              <w:spacing w:before="138"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提高诊疗能力，切实保障</w:t>
            </w:r>
            <w:r>
              <w:rPr>
                <w:rFonts w:ascii="Microsoft YaHei" w:hAnsi="Microsoft YaHei" w:eastAsia="Microsoft YaHei" w:cs="Microsoft YaHei"/>
                <w:sz w:val="22"/>
                <w:szCs w:val="22"/>
                <w:color w:val="000008"/>
                <w:spacing w:val="-4"/>
                <w:w w:val="97"/>
              </w:rPr>
              <w:t>人民群众生命安全</w:t>
            </w:r>
          </w:p>
        </w:tc>
      </w:tr>
      <w:tr>
        <w:trPr>
          <w:trHeight w:val="548" w:hRule="atLeast"/>
        </w:trPr>
        <w:tc>
          <w:tcPr>
            <w:tcW w:w="1283" w:type="dxa"/>
            <w:vAlign w:val="top"/>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4" w:type="dxa"/>
            <w:vAlign w:val="top"/>
          </w:tcPr>
          <w:p>
            <w:pPr>
              <w:ind w:left="101" w:right="103"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3" w:right="156"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受益群体满</w:t>
            </w:r>
            <w:r>
              <w:rPr>
                <w:rFonts w:ascii="Microsoft YaHei" w:hAnsi="Microsoft YaHei" w:eastAsia="Microsoft YaHei" w:cs="Microsoft YaHei"/>
                <w:sz w:val="22"/>
                <w:szCs w:val="22"/>
                <w:color w:val="000008"/>
                <w:spacing w:val="-3"/>
                <w:w w:val="98"/>
              </w:rPr>
              <w:t>意度</w:t>
            </w:r>
          </w:p>
        </w:tc>
        <w:tc>
          <w:tcPr>
            <w:tcW w:w="3423" w:type="dxa"/>
            <w:vAlign w:val="top"/>
            <w:gridSpan w:val="2"/>
          </w:tcPr>
          <w:p>
            <w:pPr>
              <w:ind w:left="108"/>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受益群体满意度</w:t>
            </w:r>
          </w:p>
        </w:tc>
        <w:tc>
          <w:tcPr>
            <w:tcW w:w="2556" w:type="dxa"/>
            <w:vAlign w:val="top"/>
            <w:gridSpan w:val="2"/>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提高患者就医满意度</w:t>
            </w:r>
          </w:p>
        </w:tc>
      </w:tr>
    </w:tbl>
    <w:p>
      <w:pPr>
        <w:rPr>
          <w:rFonts w:ascii="Arial"/>
          <w:sz w:val="21"/>
        </w:rPr>
      </w:pPr>
      <w:r/>
    </w:p>
    <w:p>
      <w:pPr>
        <w:sectPr>
          <w:footerReference w:type="default" r:id="rId23"/>
          <w:pgSz w:w="11900" w:h="16840"/>
          <w:pgMar w:top="642" w:right="600" w:bottom="936" w:left="600" w:header="326" w:footer="722"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ind w:left="1352"/>
        <w:spacing w:before="120" w:line="184"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000008"/>
          <w:spacing w:val="-4"/>
        </w:rPr>
        <w:t>天津市天津医院专科学科能力建设（</w:t>
      </w:r>
      <w:r>
        <w:rPr>
          <w:rFonts w:ascii="Arial" w:hAnsi="Arial" w:eastAsia="Arial" w:cs="Arial"/>
          <w:sz w:val="28"/>
          <w:szCs w:val="28"/>
          <w:color w:val="000008"/>
          <w:spacing w:val="-4"/>
        </w:rPr>
        <w:t>2025 </w:t>
      </w:r>
      <w:r>
        <w:rPr>
          <w:rFonts w:ascii="Microsoft YaHei" w:hAnsi="Microsoft YaHei" w:eastAsia="Microsoft YaHei" w:cs="Microsoft YaHei"/>
          <w:sz w:val="28"/>
          <w:szCs w:val="28"/>
          <w:color w:val="000008"/>
          <w:spacing w:val="-4"/>
        </w:rPr>
        <w:t>年一般债券）绩效目标表</w:t>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3"/>
        <w:gridCol w:w="1329"/>
        <w:gridCol w:w="1584"/>
        <w:gridCol w:w="1839"/>
        <w:gridCol w:w="1274"/>
        <w:gridCol w:w="1283"/>
      </w:tblGrid>
      <w:tr>
        <w:trPr>
          <w:trHeight w:val="402" w:hRule="atLeast"/>
        </w:trPr>
        <w:tc>
          <w:tcPr>
            <w:tcW w:w="8582" w:type="dxa"/>
            <w:vAlign w:val="top"/>
            <w:gridSpan w:val="6"/>
            <w:tcBorders>
              <w:left w:val="single" w:color="FFFFFF" w:sz="2" w:space="0"/>
              <w:right w:val="single" w:color="FFFFFF" w:sz="2" w:space="0"/>
              <w:top w:val="single" w:color="FFFFFF" w:sz="8" w:space="0"/>
            </w:tcBorders>
          </w:tcPr>
          <w:p>
            <w:pPr>
              <w:ind w:left="113"/>
              <w:spacing w:before="53"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1"/>
                <w:w w:val="99"/>
              </w:rPr>
              <w:t>368203</w:t>
            </w:r>
            <w:r>
              <w:rPr>
                <w:rFonts w:ascii="Arial" w:hAnsi="Arial" w:eastAsia="Arial" w:cs="Arial"/>
                <w:sz w:val="22"/>
                <w:szCs w:val="22"/>
                <w:b/>
                <w:bCs/>
                <w:color w:val="000008"/>
                <w:spacing w:val="-7"/>
              </w:rPr>
              <w:t xml:space="preserve"> </w:t>
            </w:r>
            <w:r>
              <w:rPr>
                <w:rFonts w:ascii="Microsoft YaHei" w:hAnsi="Microsoft YaHei" w:eastAsia="Microsoft YaHei" w:cs="Microsoft YaHei"/>
                <w:sz w:val="22"/>
                <w:szCs w:val="22"/>
                <w:b/>
                <w:bCs/>
                <w:color w:val="000008"/>
                <w:spacing w:val="-11"/>
                <w:w w:val="99"/>
              </w:rPr>
              <w:t>天津市天津医院</w:t>
            </w:r>
          </w:p>
        </w:tc>
        <w:tc>
          <w:tcPr>
            <w:tcW w:w="1283" w:type="dxa"/>
            <w:vAlign w:val="top"/>
            <w:tcBorders>
              <w:left w:val="single" w:color="FFFFFF" w:sz="2" w:space="0"/>
              <w:right w:val="single" w:color="FFFFFF" w:sz="2" w:space="0"/>
              <w:top w:val="single" w:color="FFFFFF" w:sz="8" w:space="0"/>
            </w:tcBorders>
          </w:tcPr>
          <w:p>
            <w:pPr>
              <w:ind w:left="147"/>
              <w:spacing w:before="5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单位：万元</w:t>
            </w:r>
          </w:p>
        </w:tc>
      </w:tr>
      <w:tr>
        <w:trPr>
          <w:trHeight w:val="364" w:hRule="atLeast"/>
        </w:trPr>
        <w:tc>
          <w:tcPr>
            <w:tcW w:w="1283" w:type="dxa"/>
            <w:vAlign w:val="top"/>
          </w:tcPr>
          <w:p>
            <w:pPr>
              <w:ind w:left="216"/>
              <w:spacing w:before="2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00"/>
              <w:spacing w:before="17" w:line="21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w w:val="99"/>
              </w:rPr>
              <w:t>天津市天津医院专科学科能力建设（</w:t>
            </w:r>
            <w:r>
              <w:rPr>
                <w:rFonts w:ascii="Arial" w:hAnsi="Arial" w:eastAsia="Arial" w:cs="Arial"/>
                <w:sz w:val="22"/>
                <w:szCs w:val="22"/>
                <w:color w:val="000008"/>
                <w:spacing w:val="-9"/>
                <w:w w:val="99"/>
              </w:rPr>
              <w:t>2025</w:t>
            </w:r>
            <w:r>
              <w:rPr>
                <w:rFonts w:ascii="Arial" w:hAnsi="Arial" w:eastAsia="Arial" w:cs="Arial"/>
                <w:sz w:val="22"/>
                <w:szCs w:val="22"/>
                <w:color w:val="000008"/>
                <w:spacing w:val="-14"/>
              </w:rPr>
              <w:t xml:space="preserve"> </w:t>
            </w:r>
            <w:r>
              <w:rPr>
                <w:rFonts w:ascii="Microsoft YaHei" w:hAnsi="Microsoft YaHei" w:eastAsia="Microsoft YaHei" w:cs="Microsoft YaHei"/>
                <w:sz w:val="22"/>
                <w:szCs w:val="22"/>
                <w:color w:val="000008"/>
                <w:spacing w:val="-9"/>
                <w:w w:val="99"/>
              </w:rPr>
              <w:t>年一般债券）</w:t>
            </w:r>
          </w:p>
        </w:tc>
      </w:tr>
      <w:tr>
        <w:trPr>
          <w:trHeight w:val="539" w:hRule="atLeast"/>
        </w:trPr>
        <w:tc>
          <w:tcPr>
            <w:tcW w:w="1283" w:type="dxa"/>
            <w:vAlign w:val="top"/>
            <w:vMerge w:val="restart"/>
            <w:tcBorders>
              <w:bottom w:val="nil"/>
            </w:tcBorders>
          </w:tcPr>
          <w:p>
            <w:pPr>
              <w:ind w:left="219" w:right="100" w:hanging="108"/>
              <w:spacing w:before="172"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3" w:type="dxa"/>
            <w:vAlign w:val="top"/>
          </w:tcPr>
          <w:p>
            <w:pPr>
              <w:ind w:left="314"/>
              <w:spacing w:before="11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00"/>
              <w:spacing w:before="104" w:line="293" w:lineRule="exact"/>
              <w:rPr>
                <w:rFonts w:ascii="Arial" w:hAnsi="Arial" w:eastAsia="Arial" w:cs="Arial"/>
                <w:sz w:val="22"/>
                <w:szCs w:val="22"/>
              </w:rPr>
            </w:pPr>
            <w:r>
              <w:rPr>
                <w:rFonts w:ascii="Arial" w:hAnsi="Arial" w:eastAsia="Arial" w:cs="Arial"/>
                <w:sz w:val="22"/>
                <w:szCs w:val="22"/>
                <w:color w:val="000008"/>
                <w:spacing w:val="-11"/>
                <w:position w:val="1"/>
              </w:rPr>
              <w:t>266.58</w:t>
            </w:r>
          </w:p>
        </w:tc>
        <w:tc>
          <w:tcPr>
            <w:tcW w:w="1584" w:type="dxa"/>
            <w:vAlign w:val="top"/>
          </w:tcPr>
          <w:p>
            <w:pPr>
              <w:ind w:left="583" w:right="252" w:hanging="310"/>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06"/>
              <w:spacing w:before="104" w:line="293" w:lineRule="exact"/>
              <w:rPr>
                <w:rFonts w:ascii="Arial" w:hAnsi="Arial" w:eastAsia="Arial" w:cs="Arial"/>
                <w:sz w:val="22"/>
                <w:szCs w:val="22"/>
              </w:rPr>
            </w:pPr>
            <w:r>
              <w:rPr>
                <w:rFonts w:ascii="Arial" w:hAnsi="Arial" w:eastAsia="Arial" w:cs="Arial"/>
                <w:sz w:val="22"/>
                <w:szCs w:val="22"/>
                <w:color w:val="000008"/>
                <w:spacing w:val="-11"/>
                <w:position w:val="1"/>
              </w:rPr>
              <w:t>266.58</w:t>
            </w:r>
          </w:p>
        </w:tc>
        <w:tc>
          <w:tcPr>
            <w:tcW w:w="1274" w:type="dxa"/>
            <w:vAlign w:val="top"/>
          </w:tcPr>
          <w:p>
            <w:pPr>
              <w:ind w:left="224"/>
              <w:spacing w:before="11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364"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0"/>
              <w:spacing w:before="2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w w:val="99"/>
              </w:rPr>
              <w:t>该资金用于购置一批专用医疗设备，提升医院诊疗能力</w:t>
            </w:r>
            <w:r>
              <w:rPr>
                <w:rFonts w:ascii="Microsoft YaHei" w:hAnsi="Microsoft YaHei" w:eastAsia="Microsoft YaHei" w:cs="Microsoft YaHei"/>
                <w:sz w:val="22"/>
                <w:szCs w:val="22"/>
                <w:color w:val="000008"/>
                <w:spacing w:val="-3"/>
              </w:rPr>
              <w:t xml:space="preserve"> </w:t>
            </w:r>
            <w:r>
              <w:rPr>
                <w:rFonts w:ascii="Microsoft YaHei" w:hAnsi="Microsoft YaHei" w:eastAsia="Microsoft YaHei" w:cs="Microsoft YaHei"/>
                <w:sz w:val="22"/>
                <w:szCs w:val="22"/>
                <w:color w:val="000008"/>
                <w:spacing w:val="-10"/>
                <w:w w:val="99"/>
              </w:rPr>
              <w:t>，降低患者就医负担。</w:t>
            </w:r>
          </w:p>
        </w:tc>
      </w:tr>
      <w:tr>
        <w:trPr>
          <w:trHeight w:val="539" w:hRule="atLeast"/>
        </w:trPr>
        <w:tc>
          <w:tcPr>
            <w:tcW w:w="1283" w:type="dxa"/>
            <w:vAlign w:val="top"/>
          </w:tcPr>
          <w:p>
            <w:pPr>
              <w:ind w:left="217"/>
              <w:spacing w:before="11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100" w:right="154" w:firstLine="14"/>
              <w:spacing w:line="168" w:lineRule="auto"/>
              <w:rPr>
                <w:rFonts w:ascii="Microsoft YaHei" w:hAnsi="Microsoft YaHei" w:eastAsia="Microsoft YaHei" w:cs="Microsoft YaHei"/>
                <w:sz w:val="22"/>
                <w:szCs w:val="22"/>
              </w:rPr>
            </w:pPr>
            <w:r>
              <w:rPr>
                <w:rFonts w:ascii="Arial" w:hAnsi="Arial" w:eastAsia="Arial" w:cs="Arial"/>
                <w:sz w:val="22"/>
                <w:szCs w:val="22"/>
                <w:color w:val="000008"/>
                <w:spacing w:val="-13"/>
              </w:rPr>
              <w:t>1.</w:t>
            </w:r>
            <w:r>
              <w:rPr>
                <w:rFonts w:ascii="Microsoft YaHei" w:hAnsi="Microsoft YaHei" w:eastAsia="Microsoft YaHei" w:cs="Microsoft YaHei"/>
                <w:sz w:val="22"/>
                <w:szCs w:val="22"/>
                <w:color w:val="000008"/>
                <w:spacing w:val="-13"/>
              </w:rPr>
              <w:t>坚持人民至上、生命至上，购置一批专用医疗设备，提升医院诊疗能力</w:t>
            </w:r>
            <w:r>
              <w:rPr>
                <w:rFonts w:ascii="Microsoft YaHei" w:hAnsi="Microsoft YaHei" w:eastAsia="Microsoft YaHei" w:cs="Microsoft YaHei"/>
                <w:sz w:val="22"/>
                <w:szCs w:val="22"/>
                <w:color w:val="000008"/>
                <w:spacing w:val="-4"/>
              </w:rPr>
              <w:t xml:space="preserve"> </w:t>
            </w:r>
            <w:r>
              <w:rPr>
                <w:rFonts w:ascii="Microsoft YaHei" w:hAnsi="Microsoft YaHei" w:eastAsia="Microsoft YaHei" w:cs="Microsoft YaHei"/>
                <w:sz w:val="22"/>
                <w:szCs w:val="22"/>
                <w:color w:val="000008"/>
                <w:spacing w:val="-13"/>
              </w:rPr>
              <w:t>，降低患者就医负</w:t>
            </w:r>
            <w:r>
              <w:rPr>
                <w:rFonts w:ascii="Microsoft YaHei" w:hAnsi="Microsoft YaHei" w:eastAsia="Microsoft YaHei" w:cs="Microsoft YaHei"/>
                <w:sz w:val="22"/>
                <w:szCs w:val="22"/>
                <w:color w:val="000008"/>
                <w:spacing w:val="-5"/>
              </w:rPr>
              <w:t>担。</w:t>
            </w:r>
          </w:p>
        </w:tc>
      </w:tr>
      <w:tr>
        <w:trPr>
          <w:trHeight w:val="392" w:hRule="atLeast"/>
        </w:trPr>
        <w:tc>
          <w:tcPr>
            <w:tcW w:w="1283" w:type="dxa"/>
            <w:vAlign w:val="top"/>
          </w:tcPr>
          <w:p>
            <w:pPr>
              <w:ind w:left="217"/>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3" w:type="dxa"/>
            <w:vAlign w:val="top"/>
          </w:tcPr>
          <w:p>
            <w:pPr>
              <w:ind w:left="211"/>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2"/>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3"/>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7" w:type="dxa"/>
            <w:vAlign w:val="top"/>
            <w:gridSpan w:val="2"/>
          </w:tcPr>
          <w:p>
            <w:pPr>
              <w:ind w:left="963"/>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539" w:hRule="atLeast"/>
        </w:trPr>
        <w:tc>
          <w:tcPr>
            <w:tcW w:w="1283" w:type="dxa"/>
            <w:vAlign w:val="top"/>
            <w:vMerge w:val="restart"/>
            <w:tcBorders>
              <w:bottom w:val="nil"/>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ind w:left="216"/>
              <w:spacing w:before="9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3" w:type="dxa"/>
            <w:vAlign w:val="top"/>
          </w:tcPr>
          <w:p>
            <w:pPr>
              <w:ind w:left="100"/>
              <w:spacing w:before="133"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5" w:right="155"/>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采购设备数</w:t>
            </w:r>
            <w:r>
              <w:rPr>
                <w:rFonts w:ascii="Microsoft YaHei" w:hAnsi="Microsoft YaHei" w:eastAsia="Microsoft YaHei" w:cs="Microsoft YaHei"/>
                <w:sz w:val="22"/>
                <w:szCs w:val="22"/>
                <w:color w:val="000008"/>
              </w:rPr>
              <w:t>量</w:t>
            </w:r>
          </w:p>
        </w:tc>
        <w:tc>
          <w:tcPr>
            <w:tcW w:w="3423" w:type="dxa"/>
            <w:vAlign w:val="top"/>
            <w:gridSpan w:val="2"/>
          </w:tcPr>
          <w:p>
            <w:pPr>
              <w:ind w:left="107"/>
              <w:spacing w:before="133"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采购设备数量</w:t>
            </w:r>
          </w:p>
        </w:tc>
        <w:tc>
          <w:tcPr>
            <w:tcW w:w="2557" w:type="dxa"/>
            <w:vAlign w:val="top"/>
            <w:gridSpan w:val="2"/>
          </w:tcPr>
          <w:p>
            <w:pPr>
              <w:ind w:left="114"/>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套</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99"/>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3" w:right="155"/>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设备采购完</w:t>
            </w:r>
            <w:r>
              <w:rPr>
                <w:rFonts w:ascii="Microsoft YaHei" w:hAnsi="Microsoft YaHei" w:eastAsia="Microsoft YaHei" w:cs="Microsoft YaHei"/>
                <w:sz w:val="22"/>
                <w:szCs w:val="22"/>
                <w:color w:val="000008"/>
                <w:spacing w:val="-5"/>
              </w:rPr>
              <w:t>成率</w:t>
            </w:r>
          </w:p>
        </w:tc>
        <w:tc>
          <w:tcPr>
            <w:tcW w:w="3423" w:type="dxa"/>
            <w:vAlign w:val="top"/>
            <w:gridSpan w:val="2"/>
          </w:tcPr>
          <w:p>
            <w:pPr>
              <w:ind w:left="106"/>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设备采购完成率</w:t>
            </w:r>
          </w:p>
        </w:tc>
        <w:tc>
          <w:tcPr>
            <w:tcW w:w="2557" w:type="dxa"/>
            <w:vAlign w:val="top"/>
            <w:gridSpan w:val="2"/>
          </w:tcPr>
          <w:p>
            <w:pPr>
              <w:ind w:left="127"/>
              <w:spacing w:before="123" w:line="391" w:lineRule="exact"/>
              <w:rPr>
                <w:rFonts w:ascii="Microsoft YaHei" w:hAnsi="Microsoft YaHei" w:eastAsia="Microsoft YaHei" w:cs="Microsoft YaHei"/>
                <w:sz w:val="22"/>
                <w:szCs w:val="22"/>
              </w:rPr>
            </w:pPr>
            <w:r>
              <w:rPr>
                <w:rFonts w:ascii="Arial" w:hAnsi="Arial" w:eastAsia="Arial" w:cs="Arial"/>
                <w:sz w:val="22"/>
                <w:szCs w:val="22"/>
                <w:color w:val="000008"/>
                <w:spacing w:val="-15"/>
                <w:position w:val="3"/>
              </w:rPr>
              <w:t>100</w:t>
            </w:r>
            <w:r>
              <w:rPr>
                <w:rFonts w:ascii="Microsoft YaHei" w:hAnsi="Microsoft YaHei" w:eastAsia="Microsoft YaHei" w:cs="Microsoft YaHei"/>
                <w:sz w:val="22"/>
                <w:szCs w:val="22"/>
                <w:color w:val="000008"/>
                <w:spacing w:val="-15"/>
                <w:position w:val="3"/>
              </w:rPr>
              <w:t>%</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99"/>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1" w:right="155" w:firstLine="1"/>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设备质量合</w:t>
            </w:r>
            <w:r>
              <w:rPr>
                <w:rFonts w:ascii="Microsoft YaHei" w:hAnsi="Microsoft YaHei" w:eastAsia="Microsoft YaHei" w:cs="Microsoft YaHei"/>
                <w:sz w:val="22"/>
                <w:szCs w:val="22"/>
                <w:color w:val="000008"/>
                <w:spacing w:val="-4"/>
              </w:rPr>
              <w:t>格率</w:t>
            </w:r>
          </w:p>
        </w:tc>
        <w:tc>
          <w:tcPr>
            <w:tcW w:w="3423" w:type="dxa"/>
            <w:vAlign w:val="top"/>
            <w:gridSpan w:val="2"/>
          </w:tcPr>
          <w:p>
            <w:pPr>
              <w:ind w:left="106"/>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设备质量合格率</w:t>
            </w:r>
          </w:p>
        </w:tc>
        <w:tc>
          <w:tcPr>
            <w:tcW w:w="2557" w:type="dxa"/>
            <w:vAlign w:val="top"/>
            <w:gridSpan w:val="2"/>
          </w:tcPr>
          <w:p>
            <w:pPr>
              <w:ind w:left="127"/>
              <w:spacing w:before="123" w:line="391" w:lineRule="exact"/>
              <w:rPr>
                <w:rFonts w:ascii="Microsoft YaHei" w:hAnsi="Microsoft YaHei" w:eastAsia="Microsoft YaHei" w:cs="Microsoft YaHei"/>
                <w:sz w:val="22"/>
                <w:szCs w:val="22"/>
              </w:rPr>
            </w:pPr>
            <w:r>
              <w:rPr>
                <w:rFonts w:ascii="Arial" w:hAnsi="Arial" w:eastAsia="Arial" w:cs="Arial"/>
                <w:sz w:val="22"/>
                <w:szCs w:val="22"/>
                <w:color w:val="000008"/>
                <w:spacing w:val="-15"/>
                <w:position w:val="3"/>
              </w:rPr>
              <w:t>100</w:t>
            </w:r>
            <w:r>
              <w:rPr>
                <w:rFonts w:ascii="Microsoft YaHei" w:hAnsi="Microsoft YaHei" w:eastAsia="Microsoft YaHei" w:cs="Microsoft YaHei"/>
                <w:sz w:val="22"/>
                <w:szCs w:val="22"/>
                <w:color w:val="000008"/>
                <w:spacing w:val="-15"/>
                <w:position w:val="3"/>
              </w:rPr>
              <w:t>%</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9"/>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03" w:right="155"/>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设备购置完</w:t>
            </w:r>
            <w:r>
              <w:rPr>
                <w:rFonts w:ascii="Microsoft YaHei" w:hAnsi="Microsoft YaHei" w:eastAsia="Microsoft YaHei" w:cs="Microsoft YaHei"/>
                <w:sz w:val="22"/>
                <w:szCs w:val="22"/>
                <w:color w:val="000008"/>
                <w:spacing w:val="-7"/>
              </w:rPr>
              <w:t>成时间</w:t>
            </w:r>
          </w:p>
        </w:tc>
        <w:tc>
          <w:tcPr>
            <w:tcW w:w="3423" w:type="dxa"/>
            <w:vAlign w:val="top"/>
            <w:gridSpan w:val="2"/>
          </w:tcPr>
          <w:p>
            <w:pPr>
              <w:ind w:left="106"/>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设备购置完成时间</w:t>
            </w:r>
          </w:p>
        </w:tc>
        <w:tc>
          <w:tcPr>
            <w:tcW w:w="2557" w:type="dxa"/>
            <w:vAlign w:val="top"/>
            <w:gridSpan w:val="2"/>
          </w:tcPr>
          <w:p>
            <w:pPr>
              <w:ind w:left="114"/>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年</w:t>
            </w:r>
          </w:p>
        </w:tc>
      </w:tr>
      <w:tr>
        <w:trPr>
          <w:trHeight w:val="364" w:hRule="atLeast"/>
        </w:trPr>
        <w:tc>
          <w:tcPr>
            <w:tcW w:w="1283" w:type="dxa"/>
            <w:vAlign w:val="top"/>
            <w:vMerge w:val="continue"/>
            <w:tcBorders>
              <w:top w:val="nil"/>
            </w:tcBorders>
          </w:tcPr>
          <w:p>
            <w:pPr>
              <w:rPr>
                <w:rFonts w:ascii="Arial"/>
                <w:sz w:val="21"/>
              </w:rPr>
            </w:pPr>
            <w:r/>
          </w:p>
        </w:tc>
        <w:tc>
          <w:tcPr>
            <w:tcW w:w="1273" w:type="dxa"/>
            <w:vAlign w:val="top"/>
          </w:tcPr>
          <w:p>
            <w:pPr>
              <w:ind w:left="100"/>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3"/>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购置成本</w:t>
            </w:r>
          </w:p>
        </w:tc>
        <w:tc>
          <w:tcPr>
            <w:tcW w:w="3423" w:type="dxa"/>
            <w:vAlign w:val="top"/>
            <w:gridSpan w:val="2"/>
          </w:tcPr>
          <w:p>
            <w:pPr>
              <w:ind w:left="106"/>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购置成本</w:t>
            </w:r>
          </w:p>
        </w:tc>
        <w:tc>
          <w:tcPr>
            <w:tcW w:w="2557" w:type="dxa"/>
            <w:vAlign w:val="top"/>
            <w:gridSpan w:val="2"/>
          </w:tcPr>
          <w:p>
            <w:pPr>
              <w:ind w:left="110"/>
              <w:spacing w:before="37" w:line="201" w:lineRule="auto"/>
              <w:rPr>
                <w:rFonts w:ascii="Microsoft YaHei" w:hAnsi="Microsoft YaHei" w:eastAsia="Microsoft YaHei" w:cs="Microsoft YaHei"/>
                <w:sz w:val="22"/>
                <w:szCs w:val="22"/>
              </w:rPr>
            </w:pPr>
            <w:r>
              <w:rPr>
                <w:rFonts w:ascii="Arial" w:hAnsi="Arial" w:eastAsia="Arial" w:cs="Arial"/>
                <w:sz w:val="22"/>
                <w:szCs w:val="22"/>
                <w:color w:val="000008"/>
                <w:spacing w:val="-12"/>
              </w:rPr>
              <w:t>266.57</w:t>
            </w:r>
            <w:r>
              <w:rPr>
                <w:rFonts w:ascii="Arial" w:hAnsi="Arial" w:eastAsia="Arial" w:cs="Arial"/>
                <w:sz w:val="22"/>
                <w:szCs w:val="22"/>
                <w:color w:val="000008"/>
                <w:spacing w:val="-11"/>
              </w:rPr>
              <w:t xml:space="preserve"> </w:t>
            </w:r>
            <w:r>
              <w:rPr>
                <w:rFonts w:ascii="Microsoft YaHei" w:hAnsi="Microsoft YaHei" w:eastAsia="Microsoft YaHei" w:cs="Microsoft YaHei"/>
                <w:sz w:val="22"/>
                <w:szCs w:val="22"/>
                <w:color w:val="000008"/>
                <w:spacing w:val="-12"/>
              </w:rPr>
              <w:t>万元</w:t>
            </w:r>
          </w:p>
        </w:tc>
      </w:tr>
      <w:tr>
        <w:trPr>
          <w:trHeight w:val="539" w:hRule="atLeast"/>
        </w:trPr>
        <w:tc>
          <w:tcPr>
            <w:tcW w:w="1283" w:type="dxa"/>
            <w:vAlign w:val="top"/>
          </w:tcPr>
          <w:p>
            <w:pPr>
              <w:ind w:left="215"/>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3"/>
              <w:spacing w:before="1"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9"/>
              </w:rPr>
              <w:t>提高临床诊</w:t>
            </w:r>
          </w:p>
          <w:p>
            <w:pPr>
              <w:ind w:left="101"/>
              <w:spacing w:line="16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疗服务能力</w:t>
            </w:r>
          </w:p>
        </w:tc>
        <w:tc>
          <w:tcPr>
            <w:tcW w:w="3423" w:type="dxa"/>
            <w:vAlign w:val="top"/>
            <w:gridSpan w:val="2"/>
          </w:tcPr>
          <w:p>
            <w:pPr>
              <w:ind w:left="106"/>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提高临床诊疗服务能力</w:t>
            </w:r>
          </w:p>
        </w:tc>
        <w:tc>
          <w:tcPr>
            <w:tcW w:w="2557" w:type="dxa"/>
            <w:vAlign w:val="top"/>
            <w:gridSpan w:val="2"/>
          </w:tcPr>
          <w:p>
            <w:pPr>
              <w:ind w:left="118" w:right="113" w:hanging="5"/>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有效提高临床诊疗服务能</w:t>
            </w:r>
            <w:r>
              <w:rPr>
                <w:rFonts w:ascii="Microsoft YaHei" w:hAnsi="Microsoft YaHei" w:eastAsia="Microsoft YaHei" w:cs="Microsoft YaHei"/>
                <w:sz w:val="22"/>
                <w:szCs w:val="22"/>
                <w:color w:val="000008"/>
              </w:rPr>
              <w:t>⼒</w:t>
            </w:r>
          </w:p>
        </w:tc>
      </w:tr>
      <w:tr>
        <w:trPr>
          <w:trHeight w:val="540" w:hRule="atLeast"/>
        </w:trPr>
        <w:tc>
          <w:tcPr>
            <w:tcW w:w="1283" w:type="dxa"/>
            <w:vAlign w:val="top"/>
          </w:tcPr>
          <w:p>
            <w:pPr>
              <w:ind w:left="215"/>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2" w:right="155" w:hanging="1"/>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均次住院费</w:t>
            </w:r>
            <w:r>
              <w:rPr>
                <w:rFonts w:ascii="Microsoft YaHei" w:hAnsi="Microsoft YaHei" w:eastAsia="Microsoft YaHei" w:cs="Microsoft YaHei"/>
                <w:sz w:val="22"/>
                <w:szCs w:val="22"/>
                <w:color w:val="000008"/>
              </w:rPr>
              <w:t>⽤</w:t>
            </w:r>
          </w:p>
        </w:tc>
        <w:tc>
          <w:tcPr>
            <w:tcW w:w="3423" w:type="dxa"/>
            <w:vAlign w:val="top"/>
            <w:gridSpan w:val="2"/>
          </w:tcPr>
          <w:p>
            <w:pPr>
              <w:ind w:left="104"/>
              <w:spacing w:before="13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均次住院费用</w:t>
            </w:r>
          </w:p>
        </w:tc>
        <w:tc>
          <w:tcPr>
            <w:tcW w:w="2557" w:type="dxa"/>
            <w:vAlign w:val="top"/>
            <w:gridSpan w:val="2"/>
          </w:tcPr>
          <w:p>
            <w:pPr>
              <w:ind w:left="121"/>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降低患者就医负担</w:t>
            </w:r>
          </w:p>
        </w:tc>
      </w:tr>
      <w:tr>
        <w:trPr>
          <w:trHeight w:val="811" w:hRule="atLeast"/>
        </w:trPr>
        <w:tc>
          <w:tcPr>
            <w:tcW w:w="1283" w:type="dxa"/>
            <w:vAlign w:val="top"/>
          </w:tcPr>
          <w:p>
            <w:pPr>
              <w:ind w:left="215"/>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100" w:right="102" w:firstLine="2"/>
              <w:spacing w:before="138"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1"/>
              <w:spacing w:before="1"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7" w:right="155" w:firstLine="14"/>
              <w:spacing w:before="1"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4"/>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7" w:type="dxa"/>
            <w:vAlign w:val="top"/>
            <w:gridSpan w:val="2"/>
          </w:tcPr>
          <w:p>
            <w:pPr>
              <w:ind w:left="131" w:right="121" w:hanging="18"/>
              <w:spacing w:before="138"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提高诊疗能力切实保障人</w:t>
            </w:r>
            <w:r>
              <w:rPr>
                <w:rFonts w:ascii="Microsoft YaHei" w:hAnsi="Microsoft YaHei" w:eastAsia="Microsoft YaHei" w:cs="Microsoft YaHei"/>
                <w:sz w:val="22"/>
                <w:szCs w:val="22"/>
                <w:color w:val="000008"/>
                <w:spacing w:val="-4"/>
                <w:w w:val="96"/>
              </w:rPr>
              <w:t>民群众生命安全</w:t>
            </w:r>
          </w:p>
        </w:tc>
      </w:tr>
      <w:tr>
        <w:trPr>
          <w:trHeight w:val="548" w:hRule="atLeast"/>
        </w:trPr>
        <w:tc>
          <w:tcPr>
            <w:tcW w:w="1283" w:type="dxa"/>
            <w:vAlign w:val="top"/>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3" w:type="dxa"/>
            <w:vAlign w:val="top"/>
          </w:tcPr>
          <w:p>
            <w:pPr>
              <w:ind w:left="101" w:right="102"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5" w:right="155"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受益群体满</w:t>
            </w:r>
            <w:r>
              <w:rPr>
                <w:rFonts w:ascii="Microsoft YaHei" w:hAnsi="Microsoft YaHei" w:eastAsia="Microsoft YaHei" w:cs="Microsoft YaHei"/>
                <w:sz w:val="22"/>
                <w:szCs w:val="22"/>
                <w:color w:val="000008"/>
                <w:spacing w:val="-3"/>
                <w:w w:val="98"/>
              </w:rPr>
              <w:t>意度</w:t>
            </w:r>
          </w:p>
        </w:tc>
        <w:tc>
          <w:tcPr>
            <w:tcW w:w="3423" w:type="dxa"/>
            <w:vAlign w:val="top"/>
            <w:gridSpan w:val="2"/>
          </w:tcPr>
          <w:p>
            <w:pPr>
              <w:ind w:left="109"/>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受益群体满意度</w:t>
            </w:r>
          </w:p>
        </w:tc>
        <w:tc>
          <w:tcPr>
            <w:tcW w:w="2557" w:type="dxa"/>
            <w:vAlign w:val="top"/>
            <w:gridSpan w:val="2"/>
          </w:tcPr>
          <w:p>
            <w:pPr>
              <w:ind w:left="113"/>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提高患者就医满意度</w:t>
            </w:r>
          </w:p>
        </w:tc>
      </w:tr>
    </w:tbl>
    <w:p>
      <w:pPr>
        <w:rPr>
          <w:rFonts w:ascii="Arial"/>
          <w:sz w:val="21"/>
        </w:rPr>
      </w:pPr>
      <w:r/>
    </w:p>
    <w:p>
      <w:pPr>
        <w:sectPr>
          <w:footerReference w:type="default" r:id="rId24"/>
          <w:pgSz w:w="11900" w:h="16840"/>
          <w:pgMar w:top="642" w:right="600" w:bottom="932" w:left="600" w:header="326" w:footer="722"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ind w:left="1305"/>
        <w:spacing w:before="120" w:line="184"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000008"/>
          <w:spacing w:val="-4"/>
        </w:rPr>
        <w:t>天津市医学重点学科高峰学科</w:t>
      </w:r>
      <w:r>
        <w:rPr>
          <w:rFonts w:ascii="Arial" w:hAnsi="Arial" w:eastAsia="Arial" w:cs="Arial"/>
          <w:sz w:val="28"/>
          <w:szCs w:val="28"/>
          <w:color w:val="000008"/>
          <w:spacing w:val="-4"/>
        </w:rPr>
        <w:t>-</w:t>
      </w:r>
      <w:r>
        <w:rPr>
          <w:rFonts w:ascii="Microsoft YaHei" w:hAnsi="Microsoft YaHei" w:eastAsia="Microsoft YaHei" w:cs="Microsoft YaHei"/>
          <w:sz w:val="28"/>
          <w:szCs w:val="28"/>
          <w:color w:val="000008"/>
          <w:spacing w:val="-4"/>
        </w:rPr>
        <w:t>骨外科学（</w:t>
      </w:r>
      <w:r>
        <w:rPr>
          <w:rFonts w:ascii="Arial" w:hAnsi="Arial" w:eastAsia="Arial" w:cs="Arial"/>
          <w:sz w:val="28"/>
          <w:szCs w:val="28"/>
          <w:color w:val="000008"/>
          <w:spacing w:val="-4"/>
        </w:rPr>
        <w:t>2026 </w:t>
      </w:r>
      <w:r>
        <w:rPr>
          <w:rFonts w:ascii="Microsoft YaHei" w:hAnsi="Microsoft YaHei" w:eastAsia="Microsoft YaHei" w:cs="Microsoft YaHei"/>
          <w:sz w:val="28"/>
          <w:szCs w:val="28"/>
          <w:color w:val="000008"/>
          <w:spacing w:val="-4"/>
        </w:rPr>
        <w:t>年市级）绩效目标表</w:t>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3"/>
        <w:gridCol w:w="1329"/>
        <w:gridCol w:w="1584"/>
        <w:gridCol w:w="1839"/>
        <w:gridCol w:w="1274"/>
        <w:gridCol w:w="1283"/>
      </w:tblGrid>
      <w:tr>
        <w:trPr>
          <w:trHeight w:val="402" w:hRule="atLeast"/>
        </w:trPr>
        <w:tc>
          <w:tcPr>
            <w:tcW w:w="8582" w:type="dxa"/>
            <w:vAlign w:val="top"/>
            <w:gridSpan w:val="6"/>
            <w:tcBorders>
              <w:left w:val="single" w:color="FFFFFF" w:sz="2" w:space="0"/>
              <w:right w:val="single" w:color="FFFFFF" w:sz="2" w:space="0"/>
              <w:top w:val="single" w:color="FFFFFF" w:sz="8" w:space="0"/>
            </w:tcBorders>
          </w:tcPr>
          <w:p>
            <w:pPr>
              <w:ind w:left="113"/>
              <w:spacing w:before="53"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1"/>
                <w:w w:val="99"/>
              </w:rPr>
              <w:t>368203</w:t>
            </w:r>
            <w:r>
              <w:rPr>
                <w:rFonts w:ascii="Arial" w:hAnsi="Arial" w:eastAsia="Arial" w:cs="Arial"/>
                <w:sz w:val="22"/>
                <w:szCs w:val="22"/>
                <w:b/>
                <w:bCs/>
                <w:color w:val="000008"/>
                <w:spacing w:val="-7"/>
              </w:rPr>
              <w:t xml:space="preserve"> </w:t>
            </w:r>
            <w:r>
              <w:rPr>
                <w:rFonts w:ascii="Microsoft YaHei" w:hAnsi="Microsoft YaHei" w:eastAsia="Microsoft YaHei" w:cs="Microsoft YaHei"/>
                <w:sz w:val="22"/>
                <w:szCs w:val="22"/>
                <w:b/>
                <w:bCs/>
                <w:color w:val="000008"/>
                <w:spacing w:val="-11"/>
                <w:w w:val="99"/>
              </w:rPr>
              <w:t>天津市天津医院</w:t>
            </w:r>
          </w:p>
        </w:tc>
        <w:tc>
          <w:tcPr>
            <w:tcW w:w="1283" w:type="dxa"/>
            <w:vAlign w:val="top"/>
            <w:tcBorders>
              <w:left w:val="single" w:color="FFFFFF" w:sz="2" w:space="0"/>
              <w:right w:val="single" w:color="FFFFFF" w:sz="2" w:space="0"/>
              <w:top w:val="single" w:color="FFFFFF" w:sz="8" w:space="0"/>
            </w:tcBorders>
          </w:tcPr>
          <w:p>
            <w:pPr>
              <w:ind w:left="147"/>
              <w:spacing w:before="5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单位：万元</w:t>
            </w:r>
          </w:p>
        </w:tc>
      </w:tr>
      <w:tr>
        <w:trPr>
          <w:trHeight w:val="364" w:hRule="atLeast"/>
        </w:trPr>
        <w:tc>
          <w:tcPr>
            <w:tcW w:w="1283" w:type="dxa"/>
            <w:vAlign w:val="top"/>
          </w:tcPr>
          <w:p>
            <w:pPr>
              <w:ind w:left="216"/>
              <w:spacing w:before="2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00"/>
              <w:spacing w:before="17" w:line="21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天津市医学重点学科高峰学科</w:t>
            </w:r>
            <w:r>
              <w:rPr>
                <w:rFonts w:ascii="Arial" w:hAnsi="Arial" w:eastAsia="Arial" w:cs="Arial"/>
                <w:sz w:val="22"/>
                <w:szCs w:val="22"/>
                <w:color w:val="000008"/>
                <w:spacing w:val="-11"/>
              </w:rPr>
              <w:t>-</w:t>
            </w:r>
            <w:r>
              <w:rPr>
                <w:rFonts w:ascii="Microsoft YaHei" w:hAnsi="Microsoft YaHei" w:eastAsia="Microsoft YaHei" w:cs="Microsoft YaHei"/>
                <w:sz w:val="22"/>
                <w:szCs w:val="22"/>
                <w:color w:val="000008"/>
                <w:spacing w:val="-11"/>
              </w:rPr>
              <w:t>骨外科学（</w:t>
            </w:r>
            <w:r>
              <w:rPr>
                <w:rFonts w:ascii="Arial" w:hAnsi="Arial" w:eastAsia="Arial" w:cs="Arial"/>
                <w:sz w:val="22"/>
                <w:szCs w:val="22"/>
                <w:color w:val="000008"/>
                <w:spacing w:val="-11"/>
              </w:rPr>
              <w:t>2026</w:t>
            </w:r>
            <w:r>
              <w:rPr>
                <w:rFonts w:ascii="Arial" w:hAnsi="Arial" w:eastAsia="Arial" w:cs="Arial"/>
                <w:sz w:val="22"/>
                <w:szCs w:val="22"/>
                <w:color w:val="000008"/>
                <w:spacing w:val="-7"/>
              </w:rPr>
              <w:t xml:space="preserve"> </w:t>
            </w:r>
            <w:r>
              <w:rPr>
                <w:rFonts w:ascii="Microsoft YaHei" w:hAnsi="Microsoft YaHei" w:eastAsia="Microsoft YaHei" w:cs="Microsoft YaHei"/>
                <w:sz w:val="22"/>
                <w:szCs w:val="22"/>
                <w:color w:val="000008"/>
                <w:spacing w:val="-11"/>
              </w:rPr>
              <w:t>年市级）</w:t>
            </w:r>
          </w:p>
        </w:tc>
      </w:tr>
      <w:tr>
        <w:trPr>
          <w:trHeight w:val="539" w:hRule="atLeast"/>
        </w:trPr>
        <w:tc>
          <w:tcPr>
            <w:tcW w:w="1283" w:type="dxa"/>
            <w:vAlign w:val="top"/>
            <w:vMerge w:val="restart"/>
            <w:tcBorders>
              <w:bottom w:val="nil"/>
            </w:tcBorders>
          </w:tcPr>
          <w:p>
            <w:pPr>
              <w:ind w:left="219" w:right="100" w:hanging="108"/>
              <w:spacing w:before="172"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3" w:type="dxa"/>
            <w:vAlign w:val="top"/>
          </w:tcPr>
          <w:p>
            <w:pPr>
              <w:ind w:left="314"/>
              <w:spacing w:before="11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02"/>
              <w:spacing w:before="104" w:line="293" w:lineRule="exact"/>
              <w:rPr>
                <w:rFonts w:ascii="Arial" w:hAnsi="Arial" w:eastAsia="Arial" w:cs="Arial"/>
                <w:sz w:val="22"/>
                <w:szCs w:val="22"/>
              </w:rPr>
            </w:pPr>
            <w:r>
              <w:rPr>
                <w:rFonts w:ascii="Arial" w:hAnsi="Arial" w:eastAsia="Arial" w:cs="Arial"/>
                <w:sz w:val="22"/>
                <w:szCs w:val="22"/>
                <w:color w:val="000008"/>
                <w:spacing w:val="-10"/>
                <w:position w:val="1"/>
              </w:rPr>
              <w:t>61.00</w:t>
            </w:r>
          </w:p>
        </w:tc>
        <w:tc>
          <w:tcPr>
            <w:tcW w:w="1584" w:type="dxa"/>
            <w:vAlign w:val="top"/>
          </w:tcPr>
          <w:p>
            <w:pPr>
              <w:ind w:left="583" w:right="252" w:hanging="310"/>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08"/>
              <w:spacing w:before="104" w:line="293" w:lineRule="exact"/>
              <w:rPr>
                <w:rFonts w:ascii="Arial" w:hAnsi="Arial" w:eastAsia="Arial" w:cs="Arial"/>
                <w:sz w:val="22"/>
                <w:szCs w:val="22"/>
              </w:rPr>
            </w:pPr>
            <w:r>
              <w:rPr>
                <w:rFonts w:ascii="Arial" w:hAnsi="Arial" w:eastAsia="Arial" w:cs="Arial"/>
                <w:sz w:val="22"/>
                <w:szCs w:val="22"/>
                <w:color w:val="000008"/>
                <w:spacing w:val="-10"/>
                <w:position w:val="1"/>
              </w:rPr>
              <w:t>61.00</w:t>
            </w:r>
          </w:p>
        </w:tc>
        <w:tc>
          <w:tcPr>
            <w:tcW w:w="1274" w:type="dxa"/>
            <w:vAlign w:val="top"/>
          </w:tcPr>
          <w:p>
            <w:pPr>
              <w:ind w:left="224"/>
              <w:spacing w:before="11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364"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0"/>
              <w:spacing w:before="2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该资金用于天津医院重点学科骨外科经费使用</w:t>
            </w:r>
          </w:p>
        </w:tc>
      </w:tr>
      <w:tr>
        <w:trPr>
          <w:trHeight w:val="539" w:hRule="atLeast"/>
        </w:trPr>
        <w:tc>
          <w:tcPr>
            <w:tcW w:w="1283" w:type="dxa"/>
            <w:vAlign w:val="top"/>
          </w:tcPr>
          <w:p>
            <w:pPr>
              <w:ind w:left="217"/>
              <w:spacing w:before="11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99" w:right="87" w:firstLine="15"/>
              <w:spacing w:line="168" w:lineRule="auto"/>
              <w:rPr>
                <w:rFonts w:ascii="Microsoft YaHei" w:hAnsi="Microsoft YaHei" w:eastAsia="Microsoft YaHei" w:cs="Microsoft YaHei"/>
                <w:sz w:val="22"/>
                <w:szCs w:val="22"/>
              </w:rPr>
            </w:pPr>
            <w:r>
              <w:rPr>
                <w:rFonts w:ascii="Arial" w:hAnsi="Arial" w:eastAsia="Arial" w:cs="Arial"/>
                <w:sz w:val="22"/>
                <w:szCs w:val="22"/>
                <w:color w:val="000008"/>
                <w:spacing w:val="-10"/>
                <w:w w:val="99"/>
              </w:rPr>
              <w:t>1.2026</w:t>
            </w:r>
            <w:r>
              <w:rPr>
                <w:rFonts w:ascii="Arial" w:hAnsi="Arial" w:eastAsia="Arial" w:cs="Arial"/>
                <w:sz w:val="22"/>
                <w:szCs w:val="22"/>
                <w:color w:val="000008"/>
                <w:spacing w:val="3"/>
              </w:rPr>
              <w:t xml:space="preserve"> </w:t>
            </w:r>
            <w:r>
              <w:rPr>
                <w:rFonts w:ascii="Microsoft YaHei" w:hAnsi="Microsoft YaHei" w:eastAsia="Microsoft YaHei" w:cs="Microsoft YaHei"/>
                <w:sz w:val="22"/>
                <w:szCs w:val="22"/>
                <w:color w:val="000008"/>
                <w:spacing w:val="-10"/>
                <w:w w:val="99"/>
              </w:rPr>
              <w:t>年为骨科高峰学科群的深化建设阶段，重点在于平台完善、科研突破与诊疗体系标准</w:t>
            </w:r>
            <w:r>
              <w:rPr>
                <w:rFonts w:ascii="Microsoft YaHei" w:hAnsi="Microsoft YaHei" w:eastAsia="Microsoft YaHei" w:cs="Microsoft YaHei"/>
                <w:sz w:val="22"/>
                <w:szCs w:val="22"/>
                <w:color w:val="000008"/>
                <w:spacing w:val="-11"/>
              </w:rPr>
              <w:t>化推广。</w:t>
            </w:r>
          </w:p>
        </w:tc>
      </w:tr>
      <w:tr>
        <w:trPr>
          <w:trHeight w:val="392" w:hRule="atLeast"/>
        </w:trPr>
        <w:tc>
          <w:tcPr>
            <w:tcW w:w="1283" w:type="dxa"/>
            <w:vAlign w:val="top"/>
          </w:tcPr>
          <w:p>
            <w:pPr>
              <w:ind w:left="217"/>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3" w:type="dxa"/>
            <w:vAlign w:val="top"/>
          </w:tcPr>
          <w:p>
            <w:pPr>
              <w:ind w:left="211"/>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2"/>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3"/>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7" w:type="dxa"/>
            <w:vAlign w:val="top"/>
            <w:gridSpan w:val="2"/>
          </w:tcPr>
          <w:p>
            <w:pPr>
              <w:ind w:left="963"/>
              <w:spacing w:before="61"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811" w:hRule="atLeast"/>
        </w:trPr>
        <w:tc>
          <w:tcPr>
            <w:tcW w:w="1283" w:type="dxa"/>
            <w:vAlign w:val="top"/>
            <w:vMerge w:val="restart"/>
            <w:tcBorders>
              <w:bottom w:val="nil"/>
            </w:tcBorders>
          </w:tcPr>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spacing w:line="291" w:lineRule="auto"/>
              <w:rPr>
                <w:rFonts w:ascii="Arial"/>
                <w:sz w:val="21"/>
              </w:rPr>
            </w:pPr>
            <w:r/>
          </w:p>
          <w:p>
            <w:pPr>
              <w:ind w:left="216"/>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3" w:type="dxa"/>
            <w:vAlign w:val="top"/>
          </w:tcPr>
          <w:p>
            <w:pPr>
              <w:ind w:left="100"/>
              <w:spacing w:before="270"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3"/>
              <w:spacing w:before="1" w:line="16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发表</w:t>
            </w:r>
          </w:p>
          <w:p>
            <w:pPr>
              <w:ind w:left="113" w:right="111" w:hanging="10"/>
              <w:spacing w:line="206" w:lineRule="auto"/>
              <w:rPr>
                <w:rFonts w:ascii="Microsoft YaHei" w:hAnsi="Microsoft YaHei" w:eastAsia="Microsoft YaHei" w:cs="Microsoft YaHei"/>
                <w:sz w:val="22"/>
                <w:szCs w:val="22"/>
              </w:rPr>
            </w:pPr>
            <w:r>
              <w:rPr>
                <w:rFonts w:ascii="Arial" w:hAnsi="Arial" w:eastAsia="Arial" w:cs="Arial"/>
                <w:sz w:val="22"/>
                <w:szCs w:val="22"/>
                <w:color w:val="000008"/>
                <w:spacing w:val="-6"/>
              </w:rPr>
              <w:t>SCI/SSCI/E</w:t>
            </w:r>
            <w:r>
              <w:rPr>
                <w:rFonts w:ascii="Arial" w:hAnsi="Arial" w:eastAsia="Arial" w:cs="Arial"/>
                <w:sz w:val="22"/>
                <w:szCs w:val="22"/>
                <w:color w:val="000008"/>
                <w:spacing w:val="3"/>
              </w:rPr>
              <w:t xml:space="preserve"> </w:t>
            </w:r>
            <w:r>
              <w:rPr>
                <w:rFonts w:ascii="Arial" w:hAnsi="Arial" w:eastAsia="Arial" w:cs="Arial"/>
                <w:sz w:val="22"/>
                <w:szCs w:val="22"/>
                <w:color w:val="000008"/>
                <w:spacing w:val="-9"/>
              </w:rPr>
              <w:t>I </w:t>
            </w:r>
            <w:r>
              <w:rPr>
                <w:rFonts w:ascii="Microsoft YaHei" w:hAnsi="Microsoft YaHei" w:eastAsia="Microsoft YaHei" w:cs="Microsoft YaHei"/>
                <w:sz w:val="22"/>
                <w:szCs w:val="22"/>
                <w:color w:val="000008"/>
                <w:spacing w:val="-9"/>
              </w:rPr>
              <w:t>论文数量</w:t>
            </w:r>
          </w:p>
        </w:tc>
        <w:tc>
          <w:tcPr>
            <w:tcW w:w="3423" w:type="dxa"/>
            <w:vAlign w:val="top"/>
            <w:gridSpan w:val="2"/>
          </w:tcPr>
          <w:p>
            <w:pPr>
              <w:ind w:left="106"/>
              <w:spacing w:before="259" w:line="23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rPr>
              <w:t>发表 </w:t>
            </w:r>
            <w:r>
              <w:rPr>
                <w:rFonts w:ascii="Arial" w:hAnsi="Arial" w:eastAsia="Arial" w:cs="Arial"/>
                <w:sz w:val="22"/>
                <w:szCs w:val="22"/>
                <w:color w:val="000008"/>
                <w:spacing w:val="-7"/>
              </w:rPr>
              <w:t>SCI/SSCI/EI </w:t>
            </w:r>
            <w:r>
              <w:rPr>
                <w:rFonts w:ascii="Microsoft YaHei" w:hAnsi="Microsoft YaHei" w:eastAsia="Microsoft YaHei" w:cs="Microsoft YaHei"/>
                <w:sz w:val="22"/>
                <w:szCs w:val="22"/>
                <w:color w:val="000008"/>
                <w:spacing w:val="-7"/>
              </w:rPr>
              <w:t>论文数量</w:t>
            </w:r>
          </w:p>
        </w:tc>
        <w:tc>
          <w:tcPr>
            <w:tcW w:w="2557" w:type="dxa"/>
            <w:vAlign w:val="top"/>
            <w:gridSpan w:val="2"/>
          </w:tcPr>
          <w:p>
            <w:pPr>
              <w:ind w:left="114"/>
              <w:spacing w:before="271" w:line="20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篇</w:t>
            </w:r>
          </w:p>
        </w:tc>
      </w:tr>
      <w:tr>
        <w:trPr>
          <w:trHeight w:val="811"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0"/>
              <w:spacing w:before="271"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3"/>
              <w:spacing w:before="1" w:line="17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发表中文核</w:t>
            </w:r>
          </w:p>
          <w:p>
            <w:pPr>
              <w:ind w:left="102" w:right="164"/>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6"/>
              </w:rPr>
              <w:t>心期刊论文</w:t>
            </w:r>
            <w:r>
              <w:rPr>
                <w:rFonts w:ascii="Microsoft YaHei" w:hAnsi="Microsoft YaHei" w:eastAsia="Microsoft YaHei" w:cs="Microsoft YaHei"/>
                <w:sz w:val="22"/>
                <w:szCs w:val="22"/>
                <w:color w:val="000008"/>
                <w:spacing w:val="-5"/>
              </w:rPr>
              <w:t>数量</w:t>
            </w:r>
          </w:p>
        </w:tc>
        <w:tc>
          <w:tcPr>
            <w:tcW w:w="3423" w:type="dxa"/>
            <w:vAlign w:val="top"/>
            <w:gridSpan w:val="2"/>
          </w:tcPr>
          <w:p>
            <w:pPr>
              <w:ind w:left="106"/>
              <w:spacing w:before="271"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9"/>
              </w:rPr>
              <w:t>发表中文核心期刊论文数量</w:t>
            </w:r>
          </w:p>
        </w:tc>
        <w:tc>
          <w:tcPr>
            <w:tcW w:w="2557" w:type="dxa"/>
            <w:vAlign w:val="top"/>
            <w:gridSpan w:val="2"/>
          </w:tcPr>
          <w:p>
            <w:pPr>
              <w:ind w:left="110"/>
              <w:spacing w:before="272" w:line="209" w:lineRule="auto"/>
              <w:rPr>
                <w:rFonts w:ascii="Microsoft YaHei" w:hAnsi="Microsoft YaHei" w:eastAsia="Microsoft YaHei" w:cs="Microsoft YaHei"/>
                <w:sz w:val="22"/>
                <w:szCs w:val="22"/>
              </w:rPr>
            </w:pPr>
            <w:r>
              <w:rPr>
                <w:rFonts w:ascii="Arial" w:hAnsi="Arial" w:eastAsia="Arial" w:cs="Arial"/>
                <w:sz w:val="22"/>
                <w:szCs w:val="22"/>
                <w:color w:val="000008"/>
                <w:spacing w:val="3"/>
              </w:rPr>
              <w:t>24</w:t>
            </w:r>
            <w:r>
              <w:rPr>
                <w:rFonts w:ascii="Microsoft YaHei" w:hAnsi="Microsoft YaHei" w:eastAsia="Microsoft YaHei" w:cs="Microsoft YaHei"/>
                <w:sz w:val="22"/>
                <w:szCs w:val="22"/>
                <w:color w:val="000008"/>
                <w:spacing w:val="3"/>
              </w:rPr>
              <w:t>篇</w:t>
            </w:r>
          </w:p>
        </w:tc>
      </w:tr>
      <w:tr>
        <w:trPr>
          <w:trHeight w:val="364"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99"/>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3"/>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成果转化</w:t>
            </w:r>
          </w:p>
        </w:tc>
        <w:tc>
          <w:tcPr>
            <w:tcW w:w="3423" w:type="dxa"/>
            <w:vAlign w:val="top"/>
            <w:gridSpan w:val="2"/>
          </w:tcPr>
          <w:p>
            <w:pPr>
              <w:ind w:left="112"/>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实现研究成果转化</w:t>
            </w:r>
          </w:p>
        </w:tc>
        <w:tc>
          <w:tcPr>
            <w:tcW w:w="2557" w:type="dxa"/>
            <w:vAlign w:val="top"/>
            <w:gridSpan w:val="2"/>
          </w:tcPr>
          <w:p>
            <w:pPr>
              <w:ind w:left="127"/>
              <w:spacing w:before="85" w:line="169" w:lineRule="auto"/>
              <w:rPr>
                <w:rFonts w:ascii="Microsoft YaHei" w:hAnsi="Microsoft YaHei" w:eastAsia="Microsoft YaHei" w:cs="Microsoft YaHei"/>
                <w:sz w:val="22"/>
                <w:szCs w:val="22"/>
              </w:rPr>
            </w:pPr>
            <w:r>
              <w:rPr>
                <w:rFonts w:ascii="Arial" w:hAnsi="Arial" w:eastAsia="Arial" w:cs="Arial"/>
                <w:sz w:val="22"/>
                <w:szCs w:val="22"/>
                <w:color w:val="000008"/>
                <w:spacing w:val="10"/>
              </w:rPr>
              <w:t>1</w:t>
            </w:r>
            <w:r>
              <w:rPr>
                <w:rFonts w:ascii="Microsoft YaHei" w:hAnsi="Microsoft YaHei" w:eastAsia="Microsoft YaHei" w:cs="Microsoft YaHei"/>
                <w:sz w:val="22"/>
                <w:szCs w:val="22"/>
                <w:color w:val="000008"/>
                <w:spacing w:val="10"/>
              </w:rPr>
              <w:t>项</w:t>
            </w:r>
          </w:p>
        </w:tc>
      </w:tr>
      <w:tr>
        <w:trPr>
          <w:trHeight w:val="364"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9"/>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03"/>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项目周期</w:t>
            </w:r>
          </w:p>
        </w:tc>
        <w:tc>
          <w:tcPr>
            <w:tcW w:w="3423" w:type="dxa"/>
            <w:vAlign w:val="top"/>
            <w:gridSpan w:val="2"/>
          </w:tcPr>
          <w:p>
            <w:pPr>
              <w:ind w:left="106"/>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项目周期</w:t>
            </w:r>
          </w:p>
        </w:tc>
        <w:tc>
          <w:tcPr>
            <w:tcW w:w="2557" w:type="dxa"/>
            <w:vAlign w:val="top"/>
            <w:gridSpan w:val="2"/>
          </w:tcPr>
          <w:p>
            <w:pPr>
              <w:ind w:left="114"/>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年</w:t>
            </w:r>
          </w:p>
        </w:tc>
      </w:tr>
      <w:tr>
        <w:trPr>
          <w:trHeight w:val="364" w:hRule="atLeast"/>
        </w:trPr>
        <w:tc>
          <w:tcPr>
            <w:tcW w:w="1283" w:type="dxa"/>
            <w:vAlign w:val="top"/>
            <w:vMerge w:val="continue"/>
            <w:tcBorders>
              <w:top w:val="nil"/>
            </w:tcBorders>
          </w:tcPr>
          <w:p>
            <w:pPr>
              <w:rPr>
                <w:rFonts w:ascii="Arial"/>
                <w:sz w:val="21"/>
              </w:rPr>
            </w:pPr>
            <w:r/>
          </w:p>
        </w:tc>
        <w:tc>
          <w:tcPr>
            <w:tcW w:w="1273" w:type="dxa"/>
            <w:vAlign w:val="top"/>
          </w:tcPr>
          <w:p>
            <w:pPr>
              <w:ind w:left="100"/>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3"/>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项目经费</w:t>
            </w:r>
          </w:p>
        </w:tc>
        <w:tc>
          <w:tcPr>
            <w:tcW w:w="3423" w:type="dxa"/>
            <w:vAlign w:val="top"/>
            <w:gridSpan w:val="2"/>
          </w:tcPr>
          <w:p>
            <w:pPr>
              <w:ind w:left="106"/>
              <w:spacing w:before="48"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项目经费</w:t>
            </w:r>
          </w:p>
        </w:tc>
        <w:tc>
          <w:tcPr>
            <w:tcW w:w="2557" w:type="dxa"/>
            <w:vAlign w:val="top"/>
            <w:gridSpan w:val="2"/>
          </w:tcPr>
          <w:p>
            <w:pPr>
              <w:ind w:left="112"/>
              <w:spacing w:before="37" w:line="201" w:lineRule="auto"/>
              <w:rPr>
                <w:rFonts w:ascii="Microsoft YaHei" w:hAnsi="Microsoft YaHei" w:eastAsia="Microsoft YaHei" w:cs="Microsoft YaHei"/>
                <w:sz w:val="22"/>
                <w:szCs w:val="22"/>
              </w:rPr>
            </w:pPr>
            <w:r>
              <w:rPr>
                <w:rFonts w:ascii="Arial" w:hAnsi="Arial" w:eastAsia="Arial" w:cs="Arial"/>
                <w:sz w:val="22"/>
                <w:szCs w:val="22"/>
                <w:color w:val="000008"/>
                <w:spacing w:val="-10"/>
              </w:rPr>
              <w:t>61</w:t>
            </w:r>
            <w:r>
              <w:rPr>
                <w:rFonts w:ascii="Arial" w:hAnsi="Arial" w:eastAsia="Arial" w:cs="Arial"/>
                <w:sz w:val="22"/>
                <w:szCs w:val="22"/>
                <w:color w:val="000008"/>
                <w:spacing w:val="-14"/>
              </w:rPr>
              <w:t xml:space="preserve"> </w:t>
            </w:r>
            <w:r>
              <w:rPr>
                <w:rFonts w:ascii="Microsoft YaHei" w:hAnsi="Microsoft YaHei" w:eastAsia="Microsoft YaHei" w:cs="Microsoft YaHei"/>
                <w:sz w:val="22"/>
                <w:szCs w:val="22"/>
                <w:color w:val="000008"/>
                <w:spacing w:val="-10"/>
              </w:rPr>
              <w:t>万元</w:t>
            </w:r>
          </w:p>
        </w:tc>
      </w:tr>
      <w:tr>
        <w:trPr>
          <w:trHeight w:val="539" w:hRule="atLeast"/>
        </w:trPr>
        <w:tc>
          <w:tcPr>
            <w:tcW w:w="1283" w:type="dxa"/>
            <w:vAlign w:val="top"/>
          </w:tcPr>
          <w:p>
            <w:pPr>
              <w:ind w:left="215"/>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2"/>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经济效益指</w:t>
            </w:r>
            <w:r>
              <w:rPr>
                <w:rFonts w:ascii="Microsoft YaHei" w:hAnsi="Microsoft YaHei" w:eastAsia="Microsoft YaHei" w:cs="Microsoft YaHei"/>
                <w:sz w:val="22"/>
                <w:szCs w:val="22"/>
                <w:color w:val="000008"/>
              </w:rPr>
              <w:t>标</w:t>
            </w:r>
          </w:p>
        </w:tc>
        <w:tc>
          <w:tcPr>
            <w:tcW w:w="1329" w:type="dxa"/>
            <w:vAlign w:val="top"/>
          </w:tcPr>
          <w:p>
            <w:pPr>
              <w:ind w:left="103"/>
              <w:spacing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9"/>
              </w:rPr>
              <w:t>提高临床诊</w:t>
            </w:r>
          </w:p>
          <w:p>
            <w:pPr>
              <w:ind w:left="101"/>
              <w:spacing w:before="1" w:line="16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疗服务能力</w:t>
            </w:r>
          </w:p>
        </w:tc>
        <w:tc>
          <w:tcPr>
            <w:tcW w:w="3423" w:type="dxa"/>
            <w:vAlign w:val="top"/>
            <w:gridSpan w:val="2"/>
          </w:tcPr>
          <w:p>
            <w:pPr>
              <w:ind w:left="106"/>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提高临床诊疗服务能力</w:t>
            </w:r>
          </w:p>
        </w:tc>
        <w:tc>
          <w:tcPr>
            <w:tcW w:w="2557" w:type="dxa"/>
            <w:vAlign w:val="top"/>
            <w:gridSpan w:val="2"/>
          </w:tcPr>
          <w:p>
            <w:pPr>
              <w:ind w:left="118" w:right="113" w:hanging="5"/>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有效提高临床诊疗服务能</w:t>
            </w:r>
            <w:r>
              <w:rPr>
                <w:rFonts w:ascii="Microsoft YaHei" w:hAnsi="Microsoft YaHei" w:eastAsia="Microsoft YaHei" w:cs="Microsoft YaHei"/>
                <w:sz w:val="22"/>
                <w:szCs w:val="22"/>
                <w:color w:val="000008"/>
              </w:rPr>
              <w:t>⼒</w:t>
            </w:r>
          </w:p>
        </w:tc>
      </w:tr>
      <w:tr>
        <w:trPr>
          <w:trHeight w:val="539" w:hRule="atLeast"/>
        </w:trPr>
        <w:tc>
          <w:tcPr>
            <w:tcW w:w="1283" w:type="dxa"/>
            <w:vAlign w:val="top"/>
          </w:tcPr>
          <w:p>
            <w:pPr>
              <w:ind w:left="215"/>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2"/>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经济效益指</w:t>
            </w:r>
            <w:r>
              <w:rPr>
                <w:rFonts w:ascii="Microsoft YaHei" w:hAnsi="Microsoft YaHei" w:eastAsia="Microsoft YaHei" w:cs="Microsoft YaHei"/>
                <w:sz w:val="22"/>
                <w:szCs w:val="22"/>
                <w:color w:val="000008"/>
              </w:rPr>
              <w:t>标</w:t>
            </w:r>
          </w:p>
        </w:tc>
        <w:tc>
          <w:tcPr>
            <w:tcW w:w="1329" w:type="dxa"/>
            <w:vAlign w:val="top"/>
          </w:tcPr>
          <w:p>
            <w:pPr>
              <w:ind w:left="100"/>
              <w:spacing w:before="1"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保障医疗服</w:t>
            </w:r>
          </w:p>
          <w:p>
            <w:pPr>
              <w:ind w:left="103"/>
              <w:spacing w:line="16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务有效开展</w:t>
            </w:r>
          </w:p>
        </w:tc>
        <w:tc>
          <w:tcPr>
            <w:tcW w:w="3423" w:type="dxa"/>
            <w:vAlign w:val="top"/>
            <w:gridSpan w:val="2"/>
          </w:tcPr>
          <w:p>
            <w:pPr>
              <w:ind w:left="103"/>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保障医疗服务有效开展</w:t>
            </w:r>
          </w:p>
        </w:tc>
        <w:tc>
          <w:tcPr>
            <w:tcW w:w="2557" w:type="dxa"/>
            <w:vAlign w:val="top"/>
            <w:gridSpan w:val="2"/>
          </w:tcPr>
          <w:p>
            <w:pPr>
              <w:ind w:left="116" w:right="113" w:hanging="3"/>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有利于保障医疗服务有效</w:t>
            </w:r>
            <w:r>
              <w:rPr>
                <w:rFonts w:ascii="Microsoft YaHei" w:hAnsi="Microsoft YaHei" w:eastAsia="Microsoft YaHei" w:cs="Microsoft YaHei"/>
                <w:sz w:val="22"/>
                <w:szCs w:val="22"/>
                <w:color w:val="000008"/>
                <w:spacing w:val="-7"/>
              </w:rPr>
              <w:t>开展</w:t>
            </w:r>
          </w:p>
        </w:tc>
      </w:tr>
      <w:tr>
        <w:trPr>
          <w:trHeight w:val="811" w:hRule="atLeast"/>
        </w:trPr>
        <w:tc>
          <w:tcPr>
            <w:tcW w:w="1283" w:type="dxa"/>
            <w:vAlign w:val="top"/>
          </w:tcPr>
          <w:p>
            <w:pPr>
              <w:ind w:left="215"/>
              <w:spacing w:before="27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100" w:right="102" w:firstLine="2"/>
              <w:spacing w:before="139"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1"/>
              <w:spacing w:before="2"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7" w:right="155" w:firstLine="14"/>
              <w:spacing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4"/>
              <w:spacing w:before="27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7" w:type="dxa"/>
            <w:vAlign w:val="top"/>
            <w:gridSpan w:val="2"/>
          </w:tcPr>
          <w:p>
            <w:pPr>
              <w:ind w:left="111" w:right="124" w:firstLine="1"/>
              <w:spacing w:before="139"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提高诊疗能力，切实保障</w:t>
            </w:r>
            <w:r>
              <w:rPr>
                <w:rFonts w:ascii="Microsoft YaHei" w:hAnsi="Microsoft YaHei" w:eastAsia="Microsoft YaHei" w:cs="Microsoft YaHei"/>
                <w:sz w:val="22"/>
                <w:szCs w:val="22"/>
                <w:color w:val="000008"/>
                <w:spacing w:val="-4"/>
                <w:w w:val="97"/>
              </w:rPr>
              <w:t>人民群众生命安全</w:t>
            </w:r>
          </w:p>
        </w:tc>
      </w:tr>
      <w:tr>
        <w:trPr>
          <w:trHeight w:val="549" w:hRule="atLeast"/>
        </w:trPr>
        <w:tc>
          <w:tcPr>
            <w:tcW w:w="1283" w:type="dxa"/>
            <w:vAlign w:val="top"/>
          </w:tcPr>
          <w:p>
            <w:pPr>
              <w:ind w:left="112"/>
              <w:spacing w:before="13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3" w:type="dxa"/>
            <w:vAlign w:val="top"/>
          </w:tcPr>
          <w:p>
            <w:pPr>
              <w:ind w:left="101" w:right="102" w:firstLine="1"/>
              <w:spacing w:before="4"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5" w:right="155" w:firstLine="1"/>
              <w:spacing w:before="4"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受益群体满</w:t>
            </w:r>
            <w:r>
              <w:rPr>
                <w:rFonts w:ascii="Microsoft YaHei" w:hAnsi="Microsoft YaHei" w:eastAsia="Microsoft YaHei" w:cs="Microsoft YaHei"/>
                <w:sz w:val="22"/>
                <w:szCs w:val="22"/>
                <w:color w:val="000008"/>
                <w:spacing w:val="-3"/>
                <w:w w:val="98"/>
              </w:rPr>
              <w:t>意度</w:t>
            </w:r>
          </w:p>
        </w:tc>
        <w:tc>
          <w:tcPr>
            <w:tcW w:w="3423" w:type="dxa"/>
            <w:vAlign w:val="top"/>
            <w:gridSpan w:val="2"/>
          </w:tcPr>
          <w:p>
            <w:pPr>
              <w:ind w:left="109"/>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受益群体满意度</w:t>
            </w:r>
          </w:p>
        </w:tc>
        <w:tc>
          <w:tcPr>
            <w:tcW w:w="2557" w:type="dxa"/>
            <w:vAlign w:val="top"/>
            <w:gridSpan w:val="2"/>
          </w:tcPr>
          <w:p>
            <w:pPr>
              <w:ind w:left="113"/>
              <w:spacing w:before="13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提高患者就医满意度</w:t>
            </w:r>
          </w:p>
        </w:tc>
      </w:tr>
    </w:tbl>
    <w:p>
      <w:pPr>
        <w:rPr>
          <w:rFonts w:ascii="Arial"/>
          <w:sz w:val="21"/>
        </w:rPr>
      </w:pPr>
      <w:r/>
    </w:p>
    <w:p>
      <w:pPr>
        <w:sectPr>
          <w:footerReference w:type="default" r:id="rId25"/>
          <w:pgSz w:w="11900" w:h="16840"/>
          <w:pgMar w:top="642" w:right="600" w:bottom="936" w:left="600" w:header="326" w:footer="722" w:gutter="0"/>
        </w:sectPr>
        <w:rPr>
          <w:rFonts w:ascii="Arial" w:hAnsi="Arial" w:eastAsia="Arial" w:cs="Arial"/>
          <w:sz w:val="21"/>
          <w:szCs w:val="21"/>
        </w:rPr>
      </w:pP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ind w:left="3620"/>
        <w:spacing w:before="120" w:line="17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000008"/>
          <w:spacing w:val="-2"/>
        </w:rPr>
        <w:t>卫生健康对口帮扶绩效目标表</w:t>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3"/>
        <w:gridCol w:w="1329"/>
        <w:gridCol w:w="1584"/>
        <w:gridCol w:w="1839"/>
        <w:gridCol w:w="1274"/>
        <w:gridCol w:w="1283"/>
      </w:tblGrid>
      <w:tr>
        <w:trPr>
          <w:trHeight w:val="402" w:hRule="atLeast"/>
        </w:trPr>
        <w:tc>
          <w:tcPr>
            <w:tcW w:w="8582" w:type="dxa"/>
            <w:vAlign w:val="top"/>
            <w:gridSpan w:val="6"/>
            <w:tcBorders>
              <w:left w:val="single" w:color="FFFFFF" w:sz="2" w:space="0"/>
              <w:right w:val="single" w:color="FFFFFF" w:sz="2" w:space="0"/>
              <w:top w:val="single" w:color="FFFFFF" w:sz="8" w:space="0"/>
            </w:tcBorders>
          </w:tcPr>
          <w:p>
            <w:pPr>
              <w:ind w:left="113"/>
              <w:spacing w:before="56"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1"/>
                <w:w w:val="99"/>
              </w:rPr>
              <w:t>368203</w:t>
            </w:r>
            <w:r>
              <w:rPr>
                <w:rFonts w:ascii="Arial" w:hAnsi="Arial" w:eastAsia="Arial" w:cs="Arial"/>
                <w:sz w:val="22"/>
                <w:szCs w:val="22"/>
                <w:b/>
                <w:bCs/>
                <w:color w:val="000008"/>
                <w:spacing w:val="-7"/>
              </w:rPr>
              <w:t xml:space="preserve"> </w:t>
            </w:r>
            <w:r>
              <w:rPr>
                <w:rFonts w:ascii="Microsoft YaHei" w:hAnsi="Microsoft YaHei" w:eastAsia="Microsoft YaHei" w:cs="Microsoft YaHei"/>
                <w:sz w:val="22"/>
                <w:szCs w:val="22"/>
                <w:b/>
                <w:bCs/>
                <w:color w:val="000008"/>
                <w:spacing w:val="-11"/>
                <w:w w:val="99"/>
              </w:rPr>
              <w:t>天津市天津医院</w:t>
            </w:r>
          </w:p>
        </w:tc>
        <w:tc>
          <w:tcPr>
            <w:tcW w:w="1283" w:type="dxa"/>
            <w:vAlign w:val="top"/>
            <w:tcBorders>
              <w:left w:val="single" w:color="FFFFFF" w:sz="2" w:space="0"/>
              <w:right w:val="single" w:color="FFFFFF" w:sz="2" w:space="0"/>
              <w:top w:val="single" w:color="FFFFFF" w:sz="8" w:space="0"/>
            </w:tcBorders>
          </w:tcPr>
          <w:p>
            <w:pPr>
              <w:ind w:left="147"/>
              <w:spacing w:before="5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单位：万元</w:t>
            </w:r>
          </w:p>
        </w:tc>
      </w:tr>
      <w:tr>
        <w:trPr>
          <w:trHeight w:val="364" w:hRule="atLeast"/>
        </w:trPr>
        <w:tc>
          <w:tcPr>
            <w:tcW w:w="1283" w:type="dxa"/>
            <w:vAlign w:val="top"/>
          </w:tcPr>
          <w:p>
            <w:pPr>
              <w:ind w:left="216"/>
              <w:spacing w:before="33"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07"/>
              <w:spacing w:before="33"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卫生健康对口帮扶</w:t>
            </w:r>
          </w:p>
        </w:tc>
      </w:tr>
      <w:tr>
        <w:trPr>
          <w:trHeight w:val="540" w:hRule="atLeast"/>
        </w:trPr>
        <w:tc>
          <w:tcPr>
            <w:tcW w:w="1283" w:type="dxa"/>
            <w:vAlign w:val="top"/>
            <w:vMerge w:val="restart"/>
            <w:tcBorders>
              <w:bottom w:val="nil"/>
            </w:tcBorders>
          </w:tcPr>
          <w:p>
            <w:pPr>
              <w:ind w:left="219" w:right="100" w:hanging="108"/>
              <w:spacing w:before="176"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3" w:type="dxa"/>
            <w:vAlign w:val="top"/>
          </w:tcPr>
          <w:p>
            <w:pPr>
              <w:ind w:left="314"/>
              <w:spacing w:before="11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03"/>
              <w:spacing w:before="107" w:line="293" w:lineRule="exact"/>
              <w:rPr>
                <w:rFonts w:ascii="Arial" w:hAnsi="Arial" w:eastAsia="Arial" w:cs="Arial"/>
                <w:sz w:val="22"/>
                <w:szCs w:val="22"/>
              </w:rPr>
            </w:pPr>
            <w:r>
              <w:rPr>
                <w:rFonts w:ascii="Arial" w:hAnsi="Arial" w:eastAsia="Arial" w:cs="Arial"/>
                <w:sz w:val="22"/>
                <w:szCs w:val="22"/>
                <w:color w:val="000008"/>
                <w:spacing w:val="-10"/>
                <w:position w:val="1"/>
              </w:rPr>
              <w:t>36.90</w:t>
            </w:r>
          </w:p>
        </w:tc>
        <w:tc>
          <w:tcPr>
            <w:tcW w:w="1584" w:type="dxa"/>
            <w:vAlign w:val="top"/>
          </w:tcPr>
          <w:p>
            <w:pPr>
              <w:ind w:left="583" w:right="252" w:hanging="310"/>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09"/>
              <w:spacing w:before="107" w:line="293" w:lineRule="exact"/>
              <w:rPr>
                <w:rFonts w:ascii="Arial" w:hAnsi="Arial" w:eastAsia="Arial" w:cs="Arial"/>
                <w:sz w:val="22"/>
                <w:szCs w:val="22"/>
              </w:rPr>
            </w:pPr>
            <w:r>
              <w:rPr>
                <w:rFonts w:ascii="Arial" w:hAnsi="Arial" w:eastAsia="Arial" w:cs="Arial"/>
                <w:sz w:val="22"/>
                <w:szCs w:val="22"/>
                <w:color w:val="000008"/>
                <w:spacing w:val="-10"/>
                <w:position w:val="1"/>
              </w:rPr>
              <w:t>36.90</w:t>
            </w:r>
          </w:p>
        </w:tc>
        <w:tc>
          <w:tcPr>
            <w:tcW w:w="1274" w:type="dxa"/>
            <w:vAlign w:val="top"/>
          </w:tcPr>
          <w:p>
            <w:pPr>
              <w:ind w:left="224"/>
              <w:spacing w:before="11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364"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0"/>
              <w:spacing w:before="31" w:line="20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用于对口支援医师补贴发放</w:t>
            </w:r>
          </w:p>
        </w:tc>
      </w:tr>
      <w:tr>
        <w:trPr>
          <w:trHeight w:val="540" w:hRule="atLeast"/>
        </w:trPr>
        <w:tc>
          <w:tcPr>
            <w:tcW w:w="1283" w:type="dxa"/>
            <w:vAlign w:val="top"/>
          </w:tcPr>
          <w:p>
            <w:pPr>
              <w:ind w:left="217"/>
              <w:spacing w:before="11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102" w:right="155" w:firstLine="12"/>
              <w:spacing w:before="1" w:line="168" w:lineRule="auto"/>
              <w:rPr>
                <w:rFonts w:ascii="Microsoft YaHei" w:hAnsi="Microsoft YaHei" w:eastAsia="Microsoft YaHei" w:cs="Microsoft YaHei"/>
                <w:sz w:val="22"/>
                <w:szCs w:val="22"/>
              </w:rPr>
            </w:pPr>
            <w:r>
              <w:rPr>
                <w:rFonts w:ascii="Arial" w:hAnsi="Arial" w:eastAsia="Arial" w:cs="Arial"/>
                <w:sz w:val="22"/>
                <w:szCs w:val="22"/>
                <w:color w:val="000008"/>
                <w:spacing w:val="-11"/>
              </w:rPr>
              <w:t>1.</w:t>
            </w:r>
            <w:r>
              <w:rPr>
                <w:rFonts w:ascii="Microsoft YaHei" w:hAnsi="Microsoft YaHei" w:eastAsia="Microsoft YaHei" w:cs="Microsoft YaHei"/>
                <w:sz w:val="22"/>
                <w:szCs w:val="22"/>
                <w:color w:val="000008"/>
                <w:spacing w:val="-11"/>
              </w:rPr>
              <w:t>派出骨干医师赴援助地及医院，通过对</w:t>
            </w:r>
            <w:r>
              <w:rPr>
                <w:rFonts w:ascii="Microsoft YaHei" w:hAnsi="Microsoft YaHei" w:eastAsia="Microsoft YaHei" w:cs="Microsoft YaHei"/>
                <w:sz w:val="22"/>
                <w:szCs w:val="22"/>
                <w:color w:val="000008"/>
                <w:spacing w:val="-12"/>
              </w:rPr>
              <w:t>口支援，显著提升受援医院卫生专业技术人员运用</w:t>
            </w:r>
            <w:r>
              <w:rPr>
                <w:rFonts w:ascii="Microsoft YaHei" w:hAnsi="Microsoft YaHei" w:eastAsia="Microsoft YaHei" w:cs="Microsoft YaHei"/>
                <w:sz w:val="22"/>
                <w:szCs w:val="22"/>
                <w:color w:val="000008"/>
                <w:spacing w:val="-9"/>
              </w:rPr>
              <w:t>适宜技术的能力</w:t>
            </w:r>
          </w:p>
        </w:tc>
      </w:tr>
      <w:tr>
        <w:trPr>
          <w:trHeight w:val="392" w:hRule="atLeast"/>
        </w:trPr>
        <w:tc>
          <w:tcPr>
            <w:tcW w:w="1283" w:type="dxa"/>
            <w:vAlign w:val="top"/>
          </w:tcPr>
          <w:p>
            <w:pPr>
              <w:ind w:left="217"/>
              <w:spacing w:before="62" w:line="20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3" w:type="dxa"/>
            <w:vAlign w:val="top"/>
          </w:tcPr>
          <w:p>
            <w:pPr>
              <w:ind w:left="211"/>
              <w:spacing w:before="62" w:line="20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2"/>
              <w:spacing w:before="62" w:line="20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3"/>
              <w:spacing w:before="62" w:line="20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7" w:type="dxa"/>
            <w:vAlign w:val="top"/>
            <w:gridSpan w:val="2"/>
          </w:tcPr>
          <w:p>
            <w:pPr>
              <w:ind w:left="963"/>
              <w:spacing w:before="62" w:line="20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539" w:hRule="atLeast"/>
        </w:trPr>
        <w:tc>
          <w:tcPr>
            <w:tcW w:w="1283"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ind w:left="216"/>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3" w:type="dxa"/>
            <w:vAlign w:val="top"/>
          </w:tcPr>
          <w:p>
            <w:pPr>
              <w:ind w:left="100"/>
              <w:spacing w:before="13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8" w:right="163" w:hanging="2"/>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3"/>
              </w:rPr>
              <w:t>派出帮扶人</w:t>
            </w:r>
            <w:r>
              <w:rPr>
                <w:rFonts w:ascii="Microsoft YaHei" w:hAnsi="Microsoft YaHei" w:eastAsia="Microsoft YaHei" w:cs="Microsoft YaHei"/>
                <w:sz w:val="22"/>
                <w:szCs w:val="22"/>
                <w:color w:val="000008"/>
                <w:spacing w:val="-5"/>
                <w:w w:val="98"/>
              </w:rPr>
              <w:t>员数量</w:t>
            </w:r>
          </w:p>
        </w:tc>
        <w:tc>
          <w:tcPr>
            <w:tcW w:w="3423" w:type="dxa"/>
            <w:vAlign w:val="top"/>
            <w:gridSpan w:val="2"/>
          </w:tcPr>
          <w:p>
            <w:pPr>
              <w:ind w:left="109"/>
              <w:spacing w:before="13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派出帮扶人员数量</w:t>
            </w:r>
          </w:p>
        </w:tc>
        <w:tc>
          <w:tcPr>
            <w:tcW w:w="2557" w:type="dxa"/>
            <w:vAlign w:val="top"/>
            <w:gridSpan w:val="2"/>
          </w:tcPr>
          <w:p>
            <w:pPr>
              <w:ind w:left="114"/>
              <w:spacing w:before="124" w:line="23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6"/>
              </w:rPr>
              <w:t>≥</w:t>
            </w:r>
            <w:r>
              <w:rPr>
                <w:rFonts w:ascii="Arial" w:hAnsi="Arial" w:eastAsia="Arial" w:cs="Arial"/>
                <w:sz w:val="22"/>
                <w:szCs w:val="22"/>
                <w:color w:val="000008"/>
                <w:spacing w:val="-16"/>
              </w:rPr>
              <w:t>3</w:t>
            </w:r>
            <w:r>
              <w:rPr>
                <w:rFonts w:ascii="Arial" w:hAnsi="Arial" w:eastAsia="Arial" w:cs="Arial"/>
                <w:sz w:val="22"/>
                <w:szCs w:val="22"/>
                <w:color w:val="000008"/>
                <w:spacing w:val="-19"/>
              </w:rPr>
              <w:t xml:space="preserve"> </w:t>
            </w:r>
            <w:r>
              <w:rPr>
                <w:rFonts w:ascii="Microsoft YaHei" w:hAnsi="Microsoft YaHei" w:eastAsia="Microsoft YaHei" w:cs="Microsoft YaHei"/>
                <w:sz w:val="22"/>
                <w:szCs w:val="22"/>
                <w:color w:val="000008"/>
                <w:spacing w:val="-16"/>
              </w:rPr>
              <w:t>人</w:t>
            </w:r>
          </w:p>
        </w:tc>
      </w:tr>
      <w:tr>
        <w:trPr>
          <w:trHeight w:val="540"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0"/>
              <w:spacing w:before="13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3" w:right="155"/>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年度目标任</w:t>
            </w:r>
            <w:r>
              <w:rPr>
                <w:rFonts w:ascii="Microsoft YaHei" w:hAnsi="Microsoft YaHei" w:eastAsia="Microsoft YaHei" w:cs="Microsoft YaHei"/>
                <w:sz w:val="22"/>
                <w:szCs w:val="22"/>
                <w:color w:val="000008"/>
                <w:spacing w:val="-3"/>
                <w:w w:val="98"/>
              </w:rPr>
              <w:t>务数量</w:t>
            </w:r>
          </w:p>
        </w:tc>
        <w:tc>
          <w:tcPr>
            <w:tcW w:w="3423" w:type="dxa"/>
            <w:vAlign w:val="top"/>
            <w:gridSpan w:val="2"/>
          </w:tcPr>
          <w:p>
            <w:pPr>
              <w:ind w:left="107"/>
              <w:spacing w:before="13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年度目标任务数量</w:t>
            </w:r>
          </w:p>
        </w:tc>
        <w:tc>
          <w:tcPr>
            <w:tcW w:w="2557" w:type="dxa"/>
            <w:vAlign w:val="top"/>
            <w:gridSpan w:val="2"/>
          </w:tcPr>
          <w:p>
            <w:pPr>
              <w:ind w:left="114"/>
              <w:spacing w:before="172" w:line="16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6"/>
              </w:rPr>
              <w:t>≥</w:t>
            </w:r>
            <w:r>
              <w:rPr>
                <w:rFonts w:ascii="Arial" w:hAnsi="Arial" w:eastAsia="Arial" w:cs="Arial"/>
                <w:sz w:val="22"/>
                <w:szCs w:val="22"/>
                <w:color w:val="000008"/>
                <w:spacing w:val="-16"/>
              </w:rPr>
              <w:t>2</w:t>
            </w:r>
            <w:r>
              <w:rPr>
                <w:rFonts w:ascii="Arial" w:hAnsi="Arial" w:eastAsia="Arial" w:cs="Arial"/>
                <w:sz w:val="22"/>
                <w:szCs w:val="22"/>
                <w:color w:val="000008"/>
                <w:spacing w:val="-17"/>
              </w:rPr>
              <w:t xml:space="preserve"> </w:t>
            </w:r>
            <w:r>
              <w:rPr>
                <w:rFonts w:ascii="Microsoft YaHei" w:hAnsi="Microsoft YaHei" w:eastAsia="Microsoft YaHei" w:cs="Microsoft YaHei"/>
                <w:sz w:val="22"/>
                <w:szCs w:val="22"/>
                <w:color w:val="000008"/>
                <w:spacing w:val="-16"/>
              </w:rPr>
              <w:t>项</w:t>
            </w:r>
          </w:p>
        </w:tc>
      </w:tr>
      <w:tr>
        <w:trPr>
          <w:trHeight w:val="1083" w:hRule="atLeast"/>
        </w:trPr>
        <w:tc>
          <w:tcPr>
            <w:tcW w:w="1283" w:type="dxa"/>
            <w:vAlign w:val="top"/>
            <w:vMerge w:val="continue"/>
            <w:tcBorders>
              <w:top w:val="nil"/>
              <w:bottom w:val="nil"/>
            </w:tcBorders>
          </w:tcPr>
          <w:p>
            <w:pPr>
              <w:rPr>
                <w:rFonts w:ascii="Arial"/>
                <w:sz w:val="21"/>
              </w:rPr>
            </w:pPr>
            <w:r/>
          </w:p>
        </w:tc>
        <w:tc>
          <w:tcPr>
            <w:tcW w:w="1273" w:type="dxa"/>
            <w:vAlign w:val="top"/>
          </w:tcPr>
          <w:p>
            <w:pPr>
              <w:spacing w:line="311" w:lineRule="auto"/>
              <w:rPr>
                <w:rFonts w:ascii="Arial"/>
                <w:sz w:val="21"/>
              </w:rPr>
            </w:pPr>
            <w:r/>
          </w:p>
          <w:p>
            <w:pPr>
              <w:ind w:left="99"/>
              <w:spacing w:before="9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0"/>
              <w:spacing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保质保量完</w:t>
            </w:r>
          </w:p>
          <w:p>
            <w:pPr>
              <w:ind w:left="103"/>
              <w:spacing w:before="1" w:line="17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w w:val="98"/>
              </w:rPr>
              <w:t>成医疗骨干</w:t>
            </w:r>
          </w:p>
          <w:p>
            <w:pPr>
              <w:ind w:left="101"/>
              <w:spacing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人员帮扶支</w:t>
            </w:r>
          </w:p>
          <w:p>
            <w:pPr>
              <w:ind w:left="103"/>
              <w:spacing w:line="16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援相关工作</w:t>
            </w:r>
          </w:p>
        </w:tc>
        <w:tc>
          <w:tcPr>
            <w:tcW w:w="3423" w:type="dxa"/>
            <w:vAlign w:val="top"/>
            <w:gridSpan w:val="2"/>
          </w:tcPr>
          <w:p>
            <w:pPr>
              <w:ind w:left="106" w:right="156" w:hanging="3"/>
              <w:spacing w:before="271"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8"/>
              </w:rPr>
              <w:t>保质保量完成医疗骨干人员帮扶支</w:t>
            </w:r>
            <w:r>
              <w:rPr>
                <w:rFonts w:ascii="Microsoft YaHei" w:hAnsi="Microsoft YaHei" w:eastAsia="Microsoft YaHei" w:cs="Microsoft YaHei"/>
                <w:sz w:val="22"/>
                <w:szCs w:val="22"/>
                <w:color w:val="000008"/>
                <w:spacing w:val="-6"/>
                <w:w w:val="98"/>
              </w:rPr>
              <w:t>援相关工作</w:t>
            </w:r>
          </w:p>
        </w:tc>
        <w:tc>
          <w:tcPr>
            <w:tcW w:w="2557" w:type="dxa"/>
            <w:vAlign w:val="top"/>
            <w:gridSpan w:val="2"/>
          </w:tcPr>
          <w:p>
            <w:pPr>
              <w:spacing w:line="331" w:lineRule="auto"/>
              <w:rPr>
                <w:rFonts w:ascii="Arial"/>
                <w:sz w:val="21"/>
              </w:rPr>
            </w:pPr>
            <w:r/>
          </w:p>
          <w:p>
            <w:pPr>
              <w:ind w:left="127"/>
              <w:spacing w:before="63" w:line="293" w:lineRule="exact"/>
              <w:rPr>
                <w:rFonts w:ascii="Arial" w:hAnsi="Arial" w:eastAsia="Arial" w:cs="Arial"/>
                <w:sz w:val="22"/>
                <w:szCs w:val="22"/>
              </w:rPr>
            </w:pPr>
            <w:r>
              <w:rPr>
                <w:rFonts w:ascii="Arial" w:hAnsi="Arial" w:eastAsia="Arial" w:cs="Arial"/>
                <w:sz w:val="22"/>
                <w:szCs w:val="22"/>
                <w:color w:val="000008"/>
                <w:spacing w:val="-15"/>
                <w:position w:val="1"/>
              </w:rPr>
              <w:t>100%</w:t>
            </w:r>
          </w:p>
        </w:tc>
      </w:tr>
      <w:tr>
        <w:trPr>
          <w:trHeight w:val="364"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9"/>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04"/>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完成时间</w:t>
            </w:r>
          </w:p>
        </w:tc>
        <w:tc>
          <w:tcPr>
            <w:tcW w:w="3423" w:type="dxa"/>
            <w:vAlign w:val="top"/>
            <w:gridSpan w:val="2"/>
          </w:tcPr>
          <w:p>
            <w:pPr>
              <w:ind w:left="107"/>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完成时间</w:t>
            </w:r>
          </w:p>
        </w:tc>
        <w:tc>
          <w:tcPr>
            <w:tcW w:w="2557" w:type="dxa"/>
            <w:vAlign w:val="top"/>
            <w:gridSpan w:val="2"/>
          </w:tcPr>
          <w:p>
            <w:pPr>
              <w:ind w:left="127"/>
              <w:spacing w:before="50" w:line="193" w:lineRule="auto"/>
              <w:rPr>
                <w:rFonts w:ascii="Microsoft YaHei" w:hAnsi="Microsoft YaHei" w:eastAsia="Microsoft YaHei" w:cs="Microsoft YaHei"/>
                <w:sz w:val="22"/>
                <w:szCs w:val="22"/>
              </w:rPr>
            </w:pPr>
            <w:r>
              <w:rPr>
                <w:rFonts w:ascii="Arial" w:hAnsi="Arial" w:eastAsia="Arial" w:cs="Arial"/>
                <w:sz w:val="22"/>
                <w:szCs w:val="22"/>
                <w:color w:val="000008"/>
                <w:spacing w:val="10"/>
              </w:rPr>
              <w:t>1</w:t>
            </w:r>
            <w:r>
              <w:rPr>
                <w:rFonts w:ascii="Microsoft YaHei" w:hAnsi="Microsoft YaHei" w:eastAsia="Microsoft YaHei" w:cs="Microsoft YaHei"/>
                <w:sz w:val="22"/>
                <w:szCs w:val="22"/>
                <w:color w:val="000008"/>
                <w:spacing w:val="10"/>
              </w:rPr>
              <w:t>年</w:t>
            </w:r>
          </w:p>
        </w:tc>
      </w:tr>
      <w:tr>
        <w:trPr>
          <w:trHeight w:val="540"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0"/>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2" w:right="165"/>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6"/>
              </w:rPr>
              <w:t>补助资金金</w:t>
            </w:r>
            <w:r>
              <w:rPr>
                <w:rFonts w:ascii="Microsoft YaHei" w:hAnsi="Microsoft YaHei" w:eastAsia="Microsoft YaHei" w:cs="Microsoft YaHei"/>
                <w:sz w:val="22"/>
                <w:szCs w:val="22"/>
                <w:color w:val="000008"/>
              </w:rPr>
              <w:t>额</w:t>
            </w:r>
          </w:p>
        </w:tc>
        <w:tc>
          <w:tcPr>
            <w:tcW w:w="3423" w:type="dxa"/>
            <w:vAlign w:val="top"/>
            <w:gridSpan w:val="2"/>
          </w:tcPr>
          <w:p>
            <w:pPr>
              <w:ind w:left="105"/>
              <w:spacing w:before="137"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补助资金金额</w:t>
            </w:r>
          </w:p>
        </w:tc>
        <w:tc>
          <w:tcPr>
            <w:tcW w:w="2557" w:type="dxa"/>
            <w:vAlign w:val="top"/>
            <w:gridSpan w:val="2"/>
          </w:tcPr>
          <w:p>
            <w:pPr>
              <w:ind w:left="113"/>
              <w:spacing w:before="125" w:line="232" w:lineRule="auto"/>
              <w:rPr>
                <w:rFonts w:ascii="Microsoft YaHei" w:hAnsi="Microsoft YaHei" w:eastAsia="Microsoft YaHei" w:cs="Microsoft YaHei"/>
                <w:sz w:val="22"/>
                <w:szCs w:val="22"/>
              </w:rPr>
            </w:pPr>
            <w:r>
              <w:rPr>
                <w:rFonts w:ascii="Arial" w:hAnsi="Arial" w:eastAsia="Arial" w:cs="Arial"/>
                <w:sz w:val="22"/>
                <w:szCs w:val="22"/>
                <w:color w:val="000008"/>
                <w:spacing w:val="-10"/>
              </w:rPr>
              <w:t>36.9</w:t>
            </w:r>
            <w:r>
              <w:rPr>
                <w:rFonts w:ascii="Arial" w:hAnsi="Arial" w:eastAsia="Arial" w:cs="Arial"/>
                <w:sz w:val="22"/>
                <w:szCs w:val="22"/>
                <w:color w:val="000008"/>
                <w:spacing w:val="-15"/>
              </w:rPr>
              <w:t xml:space="preserve"> </w:t>
            </w:r>
            <w:r>
              <w:rPr>
                <w:rFonts w:ascii="Microsoft YaHei" w:hAnsi="Microsoft YaHei" w:eastAsia="Microsoft YaHei" w:cs="Microsoft YaHei"/>
                <w:sz w:val="22"/>
                <w:szCs w:val="22"/>
                <w:color w:val="000008"/>
                <w:spacing w:val="-10"/>
              </w:rPr>
              <w:t>万元</w:t>
            </w:r>
          </w:p>
        </w:tc>
      </w:tr>
      <w:tr>
        <w:trPr>
          <w:trHeight w:val="364" w:hRule="atLeast"/>
        </w:trPr>
        <w:tc>
          <w:tcPr>
            <w:tcW w:w="1283" w:type="dxa"/>
            <w:vAlign w:val="top"/>
            <w:vMerge w:val="continue"/>
            <w:tcBorders>
              <w:top w:val="nil"/>
            </w:tcBorders>
          </w:tcPr>
          <w:p>
            <w:pPr>
              <w:rPr>
                <w:rFonts w:ascii="Arial"/>
                <w:sz w:val="21"/>
              </w:rPr>
            </w:pPr>
            <w:r/>
          </w:p>
        </w:tc>
        <w:tc>
          <w:tcPr>
            <w:tcW w:w="1273" w:type="dxa"/>
            <w:vAlign w:val="top"/>
          </w:tcPr>
          <w:p>
            <w:pPr>
              <w:ind w:left="100"/>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2"/>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补助标准</w:t>
            </w:r>
          </w:p>
        </w:tc>
        <w:tc>
          <w:tcPr>
            <w:tcW w:w="3423" w:type="dxa"/>
            <w:vAlign w:val="top"/>
            <w:gridSpan w:val="2"/>
          </w:tcPr>
          <w:p>
            <w:pPr>
              <w:ind w:left="105"/>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补助标准</w:t>
            </w:r>
          </w:p>
        </w:tc>
        <w:tc>
          <w:tcPr>
            <w:tcW w:w="2557" w:type="dxa"/>
            <w:vAlign w:val="top"/>
            <w:gridSpan w:val="2"/>
          </w:tcPr>
          <w:p>
            <w:pPr>
              <w:ind w:left="111"/>
              <w:spacing w:before="50" w:line="19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按照标准进行发放</w:t>
            </w:r>
          </w:p>
        </w:tc>
      </w:tr>
      <w:tr>
        <w:trPr>
          <w:trHeight w:val="540" w:hRule="atLeast"/>
        </w:trPr>
        <w:tc>
          <w:tcPr>
            <w:tcW w:w="1283" w:type="dxa"/>
            <w:vAlign w:val="top"/>
          </w:tcPr>
          <w:p>
            <w:pPr>
              <w:ind w:left="215"/>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1" w:right="155" w:firstLine="2"/>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提高临床诊</w:t>
            </w:r>
            <w:r>
              <w:rPr>
                <w:rFonts w:ascii="Microsoft YaHei" w:hAnsi="Microsoft YaHei" w:eastAsia="Microsoft YaHei" w:cs="Microsoft YaHei"/>
                <w:sz w:val="22"/>
                <w:szCs w:val="22"/>
                <w:color w:val="000008"/>
                <w:spacing w:val="-6"/>
              </w:rPr>
              <w:t>疗能力</w:t>
            </w:r>
          </w:p>
        </w:tc>
        <w:tc>
          <w:tcPr>
            <w:tcW w:w="3423" w:type="dxa"/>
            <w:vAlign w:val="top"/>
            <w:gridSpan w:val="2"/>
          </w:tcPr>
          <w:p>
            <w:pPr>
              <w:ind w:left="106"/>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提高临床诊疗能力</w:t>
            </w:r>
          </w:p>
        </w:tc>
        <w:tc>
          <w:tcPr>
            <w:tcW w:w="2557" w:type="dxa"/>
            <w:vAlign w:val="top"/>
            <w:gridSpan w:val="2"/>
          </w:tcPr>
          <w:p>
            <w:pPr>
              <w:ind w:left="113" w:right="113" w:firstLine="2"/>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8"/>
              </w:rPr>
              <w:t>逐步提高被帮扶地区临床</w:t>
            </w:r>
            <w:r>
              <w:rPr>
                <w:rFonts w:ascii="Microsoft YaHei" w:hAnsi="Microsoft YaHei" w:eastAsia="Microsoft YaHei" w:cs="Microsoft YaHei"/>
                <w:sz w:val="22"/>
                <w:szCs w:val="22"/>
                <w:color w:val="000008"/>
                <w:spacing w:val="-7"/>
                <w:w w:val="99"/>
              </w:rPr>
              <w:t>诊疗能力</w:t>
            </w:r>
          </w:p>
        </w:tc>
      </w:tr>
      <w:tr>
        <w:trPr>
          <w:trHeight w:val="811" w:hRule="atLeast"/>
        </w:trPr>
        <w:tc>
          <w:tcPr>
            <w:tcW w:w="1283" w:type="dxa"/>
            <w:vAlign w:val="top"/>
          </w:tcPr>
          <w:p>
            <w:pPr>
              <w:ind w:left="215"/>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before="138"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2" w:right="155" w:hanging="2"/>
              <w:spacing w:before="2"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保障医疗服</w:t>
            </w:r>
            <w:r>
              <w:rPr>
                <w:rFonts w:ascii="Microsoft YaHei" w:hAnsi="Microsoft YaHei" w:eastAsia="Microsoft YaHei" w:cs="Microsoft YaHei"/>
                <w:sz w:val="22"/>
                <w:szCs w:val="22"/>
                <w:color w:val="000008"/>
                <w:spacing w:val="-4"/>
                <w:w w:val="97"/>
              </w:rPr>
              <w:t>务有序开展</w:t>
            </w:r>
          </w:p>
        </w:tc>
        <w:tc>
          <w:tcPr>
            <w:tcW w:w="3423" w:type="dxa"/>
            <w:vAlign w:val="top"/>
            <w:gridSpan w:val="2"/>
          </w:tcPr>
          <w:p>
            <w:pPr>
              <w:ind w:left="103"/>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保障医疗服务有序开展</w:t>
            </w:r>
          </w:p>
        </w:tc>
        <w:tc>
          <w:tcPr>
            <w:tcW w:w="2557" w:type="dxa"/>
            <w:vAlign w:val="top"/>
            <w:gridSpan w:val="2"/>
          </w:tcPr>
          <w:p>
            <w:pPr>
              <w:ind w:left="116" w:right="113" w:hanging="3"/>
              <w:spacing w:before="138"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有效保障被帮扶地区医疗</w:t>
            </w:r>
            <w:r>
              <w:rPr>
                <w:rFonts w:ascii="Microsoft YaHei" w:hAnsi="Microsoft YaHei" w:eastAsia="Microsoft YaHei" w:cs="Microsoft YaHei"/>
                <w:sz w:val="22"/>
                <w:szCs w:val="22"/>
                <w:color w:val="000008"/>
                <w:spacing w:val="-3"/>
                <w:w w:val="97"/>
              </w:rPr>
              <w:t>服务有序开展</w:t>
            </w:r>
          </w:p>
        </w:tc>
      </w:tr>
      <w:tr>
        <w:trPr>
          <w:trHeight w:val="811" w:hRule="atLeast"/>
        </w:trPr>
        <w:tc>
          <w:tcPr>
            <w:tcW w:w="1283" w:type="dxa"/>
            <w:vAlign w:val="top"/>
          </w:tcPr>
          <w:p>
            <w:pPr>
              <w:ind w:left="215"/>
              <w:spacing w:before="27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100" w:right="102" w:firstLine="2"/>
              <w:spacing w:before="138"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1"/>
              <w:spacing w:before="2"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7" w:right="155" w:firstLine="14"/>
              <w:spacing w:before="1"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4"/>
              <w:spacing w:before="27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7" w:type="dxa"/>
            <w:vAlign w:val="top"/>
            <w:gridSpan w:val="2"/>
          </w:tcPr>
          <w:p>
            <w:pPr>
              <w:ind w:left="113" w:right="113"/>
              <w:spacing w:before="3" w:line="169" w:lineRule="auto"/>
              <w:jc w:val="both"/>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提高诊疗能力，切实保障</w:t>
            </w:r>
            <w:r>
              <w:rPr>
                <w:rFonts w:ascii="Microsoft YaHei" w:hAnsi="Microsoft YaHei" w:eastAsia="Microsoft YaHei" w:cs="Microsoft YaHei"/>
                <w:sz w:val="22"/>
                <w:szCs w:val="22"/>
                <w:color w:val="000008"/>
                <w:spacing w:val="-6"/>
                <w:w w:val="98"/>
              </w:rPr>
              <w:t>被帮扶地区人民群众生命</w:t>
            </w:r>
            <w:r>
              <w:rPr>
                <w:rFonts w:ascii="Microsoft YaHei" w:hAnsi="Microsoft YaHei" w:eastAsia="Microsoft YaHei" w:cs="Microsoft YaHei"/>
                <w:sz w:val="22"/>
                <w:szCs w:val="22"/>
                <w:color w:val="000008"/>
                <w:spacing w:val="-5"/>
              </w:rPr>
              <w:t>安全</w:t>
            </w:r>
          </w:p>
        </w:tc>
      </w:tr>
      <w:tr>
        <w:trPr>
          <w:trHeight w:val="540" w:hRule="atLeast"/>
        </w:trPr>
        <w:tc>
          <w:tcPr>
            <w:tcW w:w="1283" w:type="dxa"/>
            <w:vAlign w:val="top"/>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3" w:type="dxa"/>
            <w:vAlign w:val="top"/>
          </w:tcPr>
          <w:p>
            <w:pPr>
              <w:ind w:left="101" w:right="102" w:firstLine="1"/>
              <w:spacing w:before="4"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3"/>
              <w:spacing w:before="3"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被帮扶地区</w:t>
            </w:r>
          </w:p>
          <w:p>
            <w:pPr>
              <w:ind w:left="105"/>
              <w:spacing w:before="1" w:line="16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患者满意度</w:t>
            </w:r>
          </w:p>
        </w:tc>
        <w:tc>
          <w:tcPr>
            <w:tcW w:w="3423" w:type="dxa"/>
            <w:vAlign w:val="top"/>
            <w:gridSpan w:val="2"/>
          </w:tcPr>
          <w:p>
            <w:pPr>
              <w:ind w:left="106"/>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被帮扶地区患者满意度</w:t>
            </w:r>
          </w:p>
        </w:tc>
        <w:tc>
          <w:tcPr>
            <w:tcW w:w="2557" w:type="dxa"/>
            <w:vAlign w:val="top"/>
            <w:gridSpan w:val="2"/>
          </w:tcPr>
          <w:p>
            <w:pPr>
              <w:ind w:left="112" w:right="113"/>
              <w:spacing w:before="4"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有效提高被帮扶地区患者</w:t>
            </w:r>
            <w:r>
              <w:rPr>
                <w:rFonts w:ascii="Microsoft YaHei" w:hAnsi="Microsoft YaHei" w:eastAsia="Microsoft YaHei" w:cs="Microsoft YaHei"/>
                <w:sz w:val="22"/>
                <w:szCs w:val="22"/>
                <w:color w:val="000008"/>
                <w:spacing w:val="-5"/>
                <w:w w:val="98"/>
              </w:rPr>
              <w:t>就医满意度</w:t>
            </w:r>
          </w:p>
        </w:tc>
      </w:tr>
      <w:tr>
        <w:trPr>
          <w:trHeight w:val="549" w:hRule="atLeast"/>
        </w:trPr>
        <w:tc>
          <w:tcPr>
            <w:tcW w:w="1283" w:type="dxa"/>
            <w:vAlign w:val="top"/>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3" w:type="dxa"/>
            <w:vAlign w:val="top"/>
          </w:tcPr>
          <w:p>
            <w:pPr>
              <w:ind w:left="101" w:right="102" w:firstLine="1"/>
              <w:spacing w:before="4"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11" w:right="155" w:hanging="8"/>
              <w:spacing w:before="4"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对口帮扶医</w:t>
            </w:r>
            <w:r>
              <w:rPr>
                <w:rFonts w:ascii="Microsoft YaHei" w:hAnsi="Microsoft YaHei" w:eastAsia="Microsoft YaHei" w:cs="Microsoft YaHei"/>
                <w:sz w:val="22"/>
                <w:szCs w:val="22"/>
                <w:color w:val="000008"/>
                <w:spacing w:val="-3"/>
                <w:w w:val="97"/>
              </w:rPr>
              <w:t>师满意度</w:t>
            </w:r>
          </w:p>
        </w:tc>
        <w:tc>
          <w:tcPr>
            <w:tcW w:w="3423" w:type="dxa"/>
            <w:vAlign w:val="top"/>
            <w:gridSpan w:val="2"/>
          </w:tcPr>
          <w:p>
            <w:pPr>
              <w:ind w:left="106"/>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对口帮扶医师满意度</w:t>
            </w:r>
          </w:p>
        </w:tc>
        <w:tc>
          <w:tcPr>
            <w:tcW w:w="2557" w:type="dxa"/>
            <w:vAlign w:val="top"/>
            <w:gridSpan w:val="2"/>
          </w:tcPr>
          <w:p>
            <w:pPr>
              <w:ind w:left="114" w:right="113" w:hanging="1"/>
              <w:spacing w:before="4"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提高对口支援帮扶医师满</w:t>
            </w:r>
            <w:r>
              <w:rPr>
                <w:rFonts w:ascii="Microsoft YaHei" w:hAnsi="Microsoft YaHei" w:eastAsia="Microsoft YaHei" w:cs="Microsoft YaHei"/>
                <w:sz w:val="22"/>
                <w:szCs w:val="22"/>
                <w:color w:val="000008"/>
                <w:spacing w:val="-3"/>
                <w:w w:val="98"/>
              </w:rPr>
              <w:t>意度</w:t>
            </w:r>
          </w:p>
        </w:tc>
      </w:tr>
    </w:tbl>
    <w:p>
      <w:pPr>
        <w:rPr>
          <w:rFonts w:ascii="Arial"/>
          <w:sz w:val="21"/>
        </w:rPr>
      </w:pPr>
      <w:r/>
    </w:p>
    <w:p>
      <w:pPr>
        <w:sectPr>
          <w:footerReference w:type="default" r:id="rId26"/>
          <w:pgSz w:w="11900" w:h="16840"/>
          <w:pgMar w:top="642" w:right="600" w:bottom="932" w:left="600" w:header="326" w:footer="722"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ind w:left="2060"/>
        <w:spacing w:before="120" w:line="221" w:lineRule="auto"/>
        <w:rPr>
          <w:rFonts w:ascii="Microsoft YaHei" w:hAnsi="Microsoft YaHei" w:eastAsia="Microsoft YaHei" w:cs="Microsoft YaHei"/>
          <w:sz w:val="28"/>
          <w:szCs w:val="28"/>
        </w:rPr>
      </w:pPr>
      <w:r>
        <w:pict>
          <v:shape id="_x0000_s10" style="position:absolute;margin-left:20.35pt;margin-top:24.3017pt;mso-position-vertical-relative:text;mso-position-horizontal-relative:text;width:494.3pt;height:1pt;z-index:251666432;" filled="false" strokecolor="#FFFFFF" strokeweight="1.00pt" coordsize="9885,20" coordorigin="0,0" path="m0,10l9885,10e">
            <v:stroke joinstyle="bevel" miterlimit="40"/>
          </v:shape>
        </w:pict>
      </w:r>
      <w:r>
        <w:pict>
          <v:shape id="_x0000_s12" style="position:absolute;margin-left:20.85pt;margin-top:24.8017pt;mso-position-vertical-relative:text;mso-position-horizontal-relative:text;width:494.3pt;height:21.65pt;z-index:251667456;" filled="false" strokecolor="#FFFFFF" strokeweight="1.00pt" coordsize="9885,432" coordorigin="0,0" path="m10,0l10,432m8599,0l8599,412m9875,20l9875,432e">
            <v:stroke joinstyle="bevel" miterlimit="40"/>
          </v:shape>
        </w:pict>
      </w:r>
      <w:r>
        <w:rPr>
          <w:rFonts w:ascii="Microsoft YaHei" w:hAnsi="Microsoft YaHei" w:eastAsia="Microsoft YaHei" w:cs="Microsoft YaHei"/>
          <w:sz w:val="28"/>
          <w:szCs w:val="28"/>
          <w:color w:val="000008"/>
          <w:spacing w:val="-5"/>
        </w:rPr>
        <w:t>卫生健康质控中心管理经费（</w:t>
      </w:r>
      <w:r>
        <w:rPr>
          <w:rFonts w:ascii="Arial" w:hAnsi="Arial" w:eastAsia="Arial" w:cs="Arial"/>
          <w:sz w:val="28"/>
          <w:szCs w:val="28"/>
          <w:color w:val="000008"/>
          <w:spacing w:val="-5"/>
        </w:rPr>
        <w:t>2026 </w:t>
      </w:r>
      <w:r>
        <w:rPr>
          <w:rFonts w:ascii="Microsoft YaHei" w:hAnsi="Microsoft YaHei" w:eastAsia="Microsoft YaHei" w:cs="Microsoft YaHei"/>
          <w:sz w:val="28"/>
          <w:szCs w:val="28"/>
          <w:color w:val="000008"/>
          <w:spacing w:val="-5"/>
        </w:rPr>
        <w:t>年市级）绩效目标表</w:t>
      </w:r>
    </w:p>
    <w:p>
      <w:pPr>
        <w:ind w:left="533"/>
        <w:spacing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3"/>
        </w:rPr>
        <w:t>368203</w:t>
      </w:r>
      <w:r>
        <w:rPr>
          <w:rFonts w:ascii="Arial" w:hAnsi="Arial" w:eastAsia="Arial" w:cs="Arial"/>
          <w:sz w:val="22"/>
          <w:szCs w:val="22"/>
          <w:b/>
          <w:bCs/>
          <w:color w:val="000008"/>
          <w:spacing w:val="-2"/>
        </w:rPr>
        <w:t xml:space="preserve"> </w:t>
      </w:r>
      <w:r>
        <w:rPr>
          <w:rFonts w:ascii="Microsoft YaHei" w:hAnsi="Microsoft YaHei" w:eastAsia="Microsoft YaHei" w:cs="Microsoft YaHei"/>
          <w:sz w:val="22"/>
          <w:szCs w:val="22"/>
          <w:b/>
          <w:bCs/>
          <w:color w:val="000008"/>
          <w:spacing w:val="-13"/>
        </w:rPr>
        <w:t>天津市天津医院</w:t>
      </w:r>
      <w:r>
        <w:rPr>
          <w:rFonts w:ascii="Microsoft YaHei" w:hAnsi="Microsoft YaHei" w:eastAsia="Microsoft YaHei" w:cs="Microsoft YaHei"/>
          <w:sz w:val="22"/>
          <w:szCs w:val="22"/>
          <w:b/>
          <w:bCs/>
          <w:color w:val="000008"/>
          <w:spacing w:val="1"/>
        </w:rPr>
        <w:t xml:space="preserve">                                       </w:t>
      </w:r>
      <w:r>
        <w:rPr>
          <w:rFonts w:ascii="Microsoft YaHei" w:hAnsi="Microsoft YaHei" w:eastAsia="Microsoft YaHei" w:cs="Microsoft YaHei"/>
          <w:sz w:val="22"/>
          <w:szCs w:val="22"/>
          <w:b/>
          <w:bCs/>
          <w:color w:val="000008"/>
        </w:rPr>
        <w:t xml:space="preserve">                                                           </w:t>
      </w:r>
      <w:r>
        <w:rPr>
          <w:rFonts w:ascii="Microsoft YaHei" w:hAnsi="Microsoft YaHei" w:eastAsia="Microsoft YaHei" w:cs="Microsoft YaHei"/>
          <w:sz w:val="22"/>
          <w:szCs w:val="22"/>
          <w:color w:val="000008"/>
          <w:spacing w:val="-13"/>
        </w:rPr>
        <w:t>单位：万元</w:t>
      </w:r>
    </w:p>
    <w:p>
      <w:pPr>
        <w:spacing w:line="99" w:lineRule="auto"/>
        <w:rPr>
          <w:rFonts w:ascii="Arial"/>
          <w:sz w:val="2"/>
        </w:rPr>
      </w:pPr>
      <w:r>
        <w:rPr>
          <w:rFonts w:ascii="Arial"/>
          <w:sz w:val="2"/>
        </w:rPr>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4"/>
        <w:gridCol w:w="1329"/>
        <w:gridCol w:w="1584"/>
        <w:gridCol w:w="1839"/>
        <w:gridCol w:w="1273"/>
        <w:gridCol w:w="1283"/>
      </w:tblGrid>
      <w:tr>
        <w:trPr>
          <w:trHeight w:val="373" w:hRule="atLeast"/>
        </w:trPr>
        <w:tc>
          <w:tcPr>
            <w:tcW w:w="1283" w:type="dxa"/>
            <w:vAlign w:val="top"/>
          </w:tcPr>
          <w:p>
            <w:pPr>
              <w:ind w:left="216"/>
              <w:spacing w:before="42"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07"/>
              <w:spacing w:before="31" w:line="21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2"/>
              </w:rPr>
              <w:t>卫生健康质控中心管理经费（</w:t>
            </w:r>
            <w:r>
              <w:rPr>
                <w:rFonts w:ascii="Arial" w:hAnsi="Arial" w:eastAsia="Arial" w:cs="Arial"/>
                <w:sz w:val="22"/>
                <w:szCs w:val="22"/>
                <w:color w:val="000008"/>
                <w:spacing w:val="-12"/>
              </w:rPr>
              <w:t>2026</w:t>
            </w:r>
            <w:r>
              <w:rPr>
                <w:rFonts w:ascii="Arial" w:hAnsi="Arial" w:eastAsia="Arial" w:cs="Arial"/>
                <w:sz w:val="22"/>
                <w:szCs w:val="22"/>
                <w:color w:val="000008"/>
                <w:spacing w:val="-5"/>
              </w:rPr>
              <w:t xml:space="preserve"> </w:t>
            </w:r>
            <w:r>
              <w:rPr>
                <w:rFonts w:ascii="Microsoft YaHei" w:hAnsi="Microsoft YaHei" w:eastAsia="Microsoft YaHei" w:cs="Microsoft YaHei"/>
                <w:sz w:val="22"/>
                <w:szCs w:val="22"/>
                <w:color w:val="000008"/>
                <w:spacing w:val="-12"/>
              </w:rPr>
              <w:t>年市级）</w:t>
            </w:r>
          </w:p>
        </w:tc>
      </w:tr>
      <w:tr>
        <w:trPr>
          <w:trHeight w:val="538" w:hRule="atLeast"/>
        </w:trPr>
        <w:tc>
          <w:tcPr>
            <w:tcW w:w="1283" w:type="dxa"/>
            <w:vAlign w:val="top"/>
            <w:vMerge w:val="restart"/>
            <w:tcBorders>
              <w:bottom w:val="nil"/>
            </w:tcBorders>
          </w:tcPr>
          <w:p>
            <w:pPr>
              <w:ind w:left="219" w:right="100" w:hanging="108"/>
              <w:spacing w:before="177"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4" w:type="dxa"/>
            <w:vAlign w:val="top"/>
          </w:tcPr>
          <w:p>
            <w:pPr>
              <w:ind w:left="314"/>
              <w:spacing w:before="120"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01"/>
              <w:spacing w:before="108" w:line="293" w:lineRule="exact"/>
              <w:rPr>
                <w:rFonts w:ascii="Arial" w:hAnsi="Arial" w:eastAsia="Arial" w:cs="Arial"/>
                <w:sz w:val="22"/>
                <w:szCs w:val="22"/>
              </w:rPr>
            </w:pPr>
            <w:r>
              <w:rPr>
                <w:rFonts w:ascii="Arial" w:hAnsi="Arial" w:eastAsia="Arial" w:cs="Arial"/>
                <w:sz w:val="22"/>
                <w:szCs w:val="22"/>
                <w:color w:val="000008"/>
                <w:spacing w:val="-8"/>
                <w:position w:val="1"/>
              </w:rPr>
              <w:t>6.00</w:t>
            </w:r>
          </w:p>
        </w:tc>
        <w:tc>
          <w:tcPr>
            <w:tcW w:w="1584" w:type="dxa"/>
            <w:vAlign w:val="top"/>
          </w:tcPr>
          <w:p>
            <w:pPr>
              <w:ind w:left="582" w:right="253" w:hanging="310"/>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07"/>
              <w:spacing w:before="108" w:line="293" w:lineRule="exact"/>
              <w:rPr>
                <w:rFonts w:ascii="Arial" w:hAnsi="Arial" w:eastAsia="Arial" w:cs="Arial"/>
                <w:sz w:val="22"/>
                <w:szCs w:val="22"/>
              </w:rPr>
            </w:pPr>
            <w:r>
              <w:rPr>
                <w:rFonts w:ascii="Arial" w:hAnsi="Arial" w:eastAsia="Arial" w:cs="Arial"/>
                <w:sz w:val="22"/>
                <w:szCs w:val="22"/>
                <w:color w:val="000008"/>
                <w:spacing w:val="-8"/>
                <w:position w:val="1"/>
              </w:rPr>
              <w:t>6.00</w:t>
            </w:r>
          </w:p>
        </w:tc>
        <w:tc>
          <w:tcPr>
            <w:tcW w:w="1273" w:type="dxa"/>
            <w:vAlign w:val="top"/>
          </w:tcPr>
          <w:p>
            <w:pPr>
              <w:ind w:left="223"/>
              <w:spacing w:before="12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363"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0"/>
              <w:spacing w:before="35" w:line="20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该项目资金用于骨科质控中心和运动医学质控中心经费使用</w:t>
            </w:r>
          </w:p>
        </w:tc>
      </w:tr>
      <w:tr>
        <w:trPr>
          <w:trHeight w:val="810" w:hRule="atLeast"/>
        </w:trPr>
        <w:tc>
          <w:tcPr>
            <w:tcW w:w="1283" w:type="dxa"/>
            <w:vAlign w:val="top"/>
          </w:tcPr>
          <w:p>
            <w:pPr>
              <w:ind w:left="217"/>
              <w:spacing w:before="25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98" w:right="87" w:firstLine="16"/>
              <w:spacing w:before="2" w:line="169" w:lineRule="auto"/>
              <w:jc w:val="both"/>
              <w:rPr>
                <w:rFonts w:ascii="Microsoft YaHei" w:hAnsi="Microsoft YaHei" w:eastAsia="Microsoft YaHei" w:cs="Microsoft YaHei"/>
                <w:sz w:val="22"/>
                <w:szCs w:val="22"/>
              </w:rPr>
            </w:pPr>
            <w:r>
              <w:rPr>
                <w:rFonts w:ascii="Arial" w:hAnsi="Arial" w:eastAsia="Arial" w:cs="Arial"/>
                <w:sz w:val="22"/>
                <w:szCs w:val="22"/>
                <w:color w:val="000008"/>
                <w:spacing w:val="-11"/>
              </w:rPr>
              <w:t>1.</w:t>
            </w:r>
            <w:r>
              <w:rPr>
                <w:rFonts w:ascii="Microsoft YaHei" w:hAnsi="Microsoft YaHei" w:eastAsia="Microsoft YaHei" w:cs="Microsoft YaHei"/>
                <w:sz w:val="22"/>
                <w:szCs w:val="22"/>
                <w:color w:val="000008"/>
                <w:spacing w:val="-11"/>
              </w:rPr>
              <w:t>发挥医疗质控中心在标准制定，督导检查</w:t>
            </w:r>
            <w:r>
              <w:rPr>
                <w:rFonts w:ascii="Microsoft YaHei" w:hAnsi="Microsoft YaHei" w:eastAsia="Microsoft YaHei" w:cs="Microsoft YaHei"/>
                <w:sz w:val="22"/>
                <w:szCs w:val="22"/>
                <w:color w:val="000008"/>
                <w:spacing w:val="-12"/>
              </w:rPr>
              <w:t>，培训考核、参谋助手等方面的作用，调动专业</w:t>
            </w:r>
            <w:r>
              <w:rPr>
                <w:rFonts w:ascii="Microsoft YaHei" w:hAnsi="Microsoft YaHei" w:eastAsia="Microsoft YaHei" w:cs="Microsoft YaHei"/>
                <w:sz w:val="22"/>
                <w:szCs w:val="22"/>
                <w:color w:val="000008"/>
                <w:spacing w:val="-9"/>
                <w:w w:val="99"/>
              </w:rPr>
              <w:t>技术人员的积极性，形成对于卫生健康部门行政管理的延伸，促进全市有关医疗服务质量持</w:t>
            </w:r>
            <w:r>
              <w:rPr>
                <w:rFonts w:ascii="Microsoft YaHei" w:hAnsi="Microsoft YaHei" w:eastAsia="Microsoft YaHei" w:cs="Microsoft YaHei"/>
                <w:sz w:val="22"/>
                <w:szCs w:val="22"/>
                <w:color w:val="000008"/>
                <w:spacing w:val="-5"/>
                <w:w w:val="99"/>
              </w:rPr>
              <w:t>续改进</w:t>
            </w:r>
          </w:p>
        </w:tc>
      </w:tr>
      <w:tr>
        <w:trPr>
          <w:trHeight w:val="408" w:hRule="atLeast"/>
        </w:trPr>
        <w:tc>
          <w:tcPr>
            <w:tcW w:w="1283" w:type="dxa"/>
            <w:vAlign w:val="top"/>
          </w:tcPr>
          <w:p>
            <w:pPr>
              <w:ind w:left="217"/>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4" w:type="dxa"/>
            <w:vAlign w:val="top"/>
          </w:tcPr>
          <w:p>
            <w:pPr>
              <w:ind w:left="211"/>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1"/>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2"/>
              <w:spacing w:before="6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6" w:type="dxa"/>
            <w:vAlign w:val="top"/>
            <w:gridSpan w:val="2"/>
          </w:tcPr>
          <w:p>
            <w:pPr>
              <w:ind w:left="962"/>
              <w:spacing w:before="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538" w:hRule="atLeast"/>
        </w:trPr>
        <w:tc>
          <w:tcPr>
            <w:tcW w:w="1283"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216"/>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4" w:type="dxa"/>
            <w:vAlign w:val="top"/>
          </w:tcPr>
          <w:p>
            <w:pPr>
              <w:ind w:left="100"/>
              <w:spacing w:before="12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1" w:right="156"/>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质量控制中</w:t>
            </w:r>
            <w:r>
              <w:rPr>
                <w:rFonts w:ascii="Microsoft YaHei" w:hAnsi="Microsoft YaHei" w:eastAsia="Microsoft YaHei" w:cs="Microsoft YaHei"/>
                <w:sz w:val="22"/>
                <w:szCs w:val="22"/>
                <w:color w:val="000008"/>
                <w:spacing w:val="-3"/>
                <w:w w:val="98"/>
              </w:rPr>
              <w:t>心数量</w:t>
            </w:r>
          </w:p>
        </w:tc>
        <w:tc>
          <w:tcPr>
            <w:tcW w:w="3423" w:type="dxa"/>
            <w:vAlign w:val="top"/>
            <w:gridSpan w:val="2"/>
          </w:tcPr>
          <w:p>
            <w:pPr>
              <w:ind w:left="104"/>
              <w:spacing w:before="12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质量控制中心数量</w:t>
            </w:r>
          </w:p>
        </w:tc>
        <w:tc>
          <w:tcPr>
            <w:tcW w:w="2556" w:type="dxa"/>
            <w:vAlign w:val="top"/>
            <w:gridSpan w:val="2"/>
          </w:tcPr>
          <w:p>
            <w:pPr>
              <w:ind w:left="109"/>
              <w:spacing w:before="125" w:line="209" w:lineRule="auto"/>
              <w:rPr>
                <w:rFonts w:ascii="Microsoft YaHei" w:hAnsi="Microsoft YaHei" w:eastAsia="Microsoft YaHei" w:cs="Microsoft YaHei"/>
                <w:sz w:val="22"/>
                <w:szCs w:val="22"/>
              </w:rPr>
            </w:pPr>
            <w:r>
              <w:rPr>
                <w:rFonts w:ascii="Arial" w:hAnsi="Arial" w:eastAsia="Arial" w:cs="Arial"/>
                <w:sz w:val="22"/>
                <w:szCs w:val="22"/>
                <w:color w:val="000008"/>
                <w:spacing w:val="18"/>
              </w:rPr>
              <w:t>2</w:t>
            </w:r>
            <w:r>
              <w:rPr>
                <w:rFonts w:ascii="Microsoft YaHei" w:hAnsi="Microsoft YaHei" w:eastAsia="Microsoft YaHei" w:cs="Microsoft YaHei"/>
                <w:sz w:val="22"/>
                <w:szCs w:val="22"/>
                <w:color w:val="000008"/>
                <w:spacing w:val="18"/>
              </w:rPr>
              <w:t>个</w:t>
            </w:r>
          </w:p>
        </w:tc>
      </w:tr>
      <w:tr>
        <w:trPr>
          <w:trHeight w:val="810"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100"/>
              <w:spacing w:before="264"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1"/>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质量控制中</w:t>
            </w:r>
          </w:p>
          <w:p>
            <w:pPr>
              <w:ind w:left="101" w:right="156"/>
              <w:spacing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心督导培训</w:t>
            </w:r>
            <w:r>
              <w:rPr>
                <w:rFonts w:ascii="Microsoft YaHei" w:hAnsi="Microsoft YaHei" w:eastAsia="Microsoft YaHei" w:cs="Microsoft YaHei"/>
                <w:sz w:val="22"/>
                <w:szCs w:val="22"/>
                <w:color w:val="000008"/>
                <w:spacing w:val="-2"/>
                <w:w w:val="98"/>
              </w:rPr>
              <w:t>次数</w:t>
            </w:r>
          </w:p>
        </w:tc>
        <w:tc>
          <w:tcPr>
            <w:tcW w:w="3423" w:type="dxa"/>
            <w:vAlign w:val="top"/>
            <w:gridSpan w:val="2"/>
          </w:tcPr>
          <w:p>
            <w:pPr>
              <w:ind w:left="104"/>
              <w:spacing w:before="264"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质量控制中心督导培训次数</w:t>
            </w:r>
          </w:p>
        </w:tc>
        <w:tc>
          <w:tcPr>
            <w:tcW w:w="2556" w:type="dxa"/>
            <w:vAlign w:val="top"/>
            <w:gridSpan w:val="2"/>
          </w:tcPr>
          <w:p>
            <w:pPr>
              <w:ind w:left="113"/>
              <w:spacing w:before="26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2</w:t>
            </w:r>
            <w:r>
              <w:rPr>
                <w:rFonts w:ascii="Microsoft YaHei" w:hAnsi="Microsoft YaHei" w:eastAsia="Microsoft YaHei" w:cs="Microsoft YaHei"/>
                <w:sz w:val="22"/>
                <w:szCs w:val="22"/>
                <w:color w:val="000008"/>
                <w:spacing w:val="-5"/>
              </w:rPr>
              <w:t>次</w:t>
            </w:r>
          </w:p>
        </w:tc>
      </w:tr>
      <w:tr>
        <w:trPr>
          <w:trHeight w:val="53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99"/>
              <w:spacing w:before="12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2" w:right="156"/>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经费使用合</w:t>
            </w:r>
            <w:r>
              <w:rPr>
                <w:rFonts w:ascii="Microsoft YaHei" w:hAnsi="Microsoft YaHei" w:eastAsia="Microsoft YaHei" w:cs="Microsoft YaHei"/>
                <w:sz w:val="22"/>
                <w:szCs w:val="22"/>
                <w:color w:val="000008"/>
                <w:spacing w:val="-5"/>
              </w:rPr>
              <w:t>规率</w:t>
            </w:r>
          </w:p>
        </w:tc>
        <w:tc>
          <w:tcPr>
            <w:tcW w:w="3423" w:type="dxa"/>
            <w:vAlign w:val="top"/>
            <w:gridSpan w:val="2"/>
          </w:tcPr>
          <w:p>
            <w:pPr>
              <w:ind w:left="106"/>
              <w:spacing w:before="130"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经费使用合规率</w:t>
            </w:r>
          </w:p>
        </w:tc>
        <w:tc>
          <w:tcPr>
            <w:tcW w:w="2556" w:type="dxa"/>
            <w:vAlign w:val="top"/>
            <w:gridSpan w:val="2"/>
          </w:tcPr>
          <w:p>
            <w:pPr>
              <w:ind w:left="126"/>
              <w:spacing w:before="117" w:line="391" w:lineRule="exact"/>
              <w:rPr>
                <w:rFonts w:ascii="Microsoft YaHei" w:hAnsi="Microsoft YaHei" w:eastAsia="Microsoft YaHei" w:cs="Microsoft YaHei"/>
                <w:sz w:val="22"/>
                <w:szCs w:val="22"/>
              </w:rPr>
            </w:pPr>
            <w:r>
              <w:rPr>
                <w:rFonts w:ascii="Arial" w:hAnsi="Arial" w:eastAsia="Arial" w:cs="Arial"/>
                <w:sz w:val="22"/>
                <w:szCs w:val="22"/>
                <w:color w:val="000008"/>
                <w:spacing w:val="-15"/>
                <w:position w:val="3"/>
              </w:rPr>
              <w:t>100</w:t>
            </w:r>
            <w:r>
              <w:rPr>
                <w:rFonts w:ascii="Microsoft YaHei" w:hAnsi="Microsoft YaHei" w:eastAsia="Microsoft YaHei" w:cs="Microsoft YaHei"/>
                <w:sz w:val="22"/>
                <w:szCs w:val="22"/>
                <w:color w:val="000008"/>
                <w:spacing w:val="-15"/>
                <w:position w:val="3"/>
              </w:rPr>
              <w:t>%</w:t>
            </w:r>
          </w:p>
        </w:tc>
      </w:tr>
      <w:tr>
        <w:trPr>
          <w:trHeight w:val="539"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109"/>
              <w:spacing w:before="13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14" w:right="156" w:hanging="11"/>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经费支出时</w:t>
            </w:r>
            <w:r>
              <w:rPr>
                <w:rFonts w:ascii="Microsoft YaHei" w:hAnsi="Microsoft YaHei" w:eastAsia="Microsoft YaHei" w:cs="Microsoft YaHei"/>
                <w:sz w:val="22"/>
                <w:szCs w:val="22"/>
                <w:color w:val="000008"/>
              </w:rPr>
              <w:t>间</w:t>
            </w:r>
          </w:p>
        </w:tc>
        <w:tc>
          <w:tcPr>
            <w:tcW w:w="3423" w:type="dxa"/>
            <w:vAlign w:val="top"/>
            <w:gridSpan w:val="2"/>
          </w:tcPr>
          <w:p>
            <w:pPr>
              <w:ind w:left="106"/>
              <w:spacing w:before="13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经费支出时间</w:t>
            </w:r>
          </w:p>
        </w:tc>
        <w:tc>
          <w:tcPr>
            <w:tcW w:w="2556" w:type="dxa"/>
            <w:vAlign w:val="top"/>
            <w:gridSpan w:val="2"/>
          </w:tcPr>
          <w:p>
            <w:pPr>
              <w:ind w:left="113"/>
              <w:spacing w:before="132"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年</w:t>
            </w:r>
          </w:p>
        </w:tc>
      </w:tr>
      <w:tr>
        <w:trPr>
          <w:trHeight w:val="539" w:hRule="atLeast"/>
        </w:trPr>
        <w:tc>
          <w:tcPr>
            <w:tcW w:w="1283" w:type="dxa"/>
            <w:vAlign w:val="top"/>
            <w:vMerge w:val="continue"/>
            <w:tcBorders>
              <w:top w:val="nil"/>
            </w:tcBorders>
          </w:tcPr>
          <w:p>
            <w:pPr>
              <w:rPr>
                <w:rFonts w:ascii="Arial"/>
                <w:sz w:val="21"/>
              </w:rPr>
            </w:pPr>
            <w:r/>
          </w:p>
        </w:tc>
        <w:tc>
          <w:tcPr>
            <w:tcW w:w="1274" w:type="dxa"/>
            <w:vAlign w:val="top"/>
          </w:tcPr>
          <w:p>
            <w:pPr>
              <w:ind w:left="100"/>
              <w:spacing w:before="132"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10" w:right="156" w:hanging="9"/>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质控中心经</w:t>
            </w:r>
            <w:r>
              <w:rPr>
                <w:rFonts w:ascii="Microsoft YaHei" w:hAnsi="Microsoft YaHei" w:eastAsia="Microsoft YaHei" w:cs="Microsoft YaHei"/>
                <w:sz w:val="22"/>
                <w:szCs w:val="22"/>
                <w:color w:val="000008"/>
                <w:spacing w:val="-13"/>
              </w:rPr>
              <w:t>费支出</w:t>
            </w:r>
          </w:p>
        </w:tc>
        <w:tc>
          <w:tcPr>
            <w:tcW w:w="3423" w:type="dxa"/>
            <w:vAlign w:val="top"/>
            <w:gridSpan w:val="2"/>
          </w:tcPr>
          <w:p>
            <w:pPr>
              <w:ind w:left="104"/>
              <w:spacing w:before="132"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质控中心经费支出</w:t>
            </w:r>
          </w:p>
        </w:tc>
        <w:tc>
          <w:tcPr>
            <w:tcW w:w="2556" w:type="dxa"/>
            <w:vAlign w:val="top"/>
            <w:gridSpan w:val="2"/>
          </w:tcPr>
          <w:p>
            <w:pPr>
              <w:ind w:left="111"/>
              <w:spacing w:before="120" w:line="232" w:lineRule="auto"/>
              <w:rPr>
                <w:rFonts w:ascii="Microsoft YaHei" w:hAnsi="Microsoft YaHei" w:eastAsia="Microsoft YaHei" w:cs="Microsoft YaHei"/>
                <w:sz w:val="22"/>
                <w:szCs w:val="22"/>
              </w:rPr>
            </w:pPr>
            <w:r>
              <w:rPr>
                <w:rFonts w:ascii="Arial" w:hAnsi="Arial" w:eastAsia="Arial" w:cs="Arial"/>
                <w:sz w:val="22"/>
                <w:szCs w:val="22"/>
                <w:color w:val="000008"/>
                <w:spacing w:val="-7"/>
              </w:rPr>
              <w:t>6</w:t>
            </w:r>
            <w:r>
              <w:rPr>
                <w:rFonts w:ascii="Arial" w:hAnsi="Arial" w:eastAsia="Arial" w:cs="Arial"/>
                <w:sz w:val="22"/>
                <w:szCs w:val="22"/>
                <w:color w:val="000008"/>
                <w:spacing w:val="-15"/>
              </w:rPr>
              <w:t xml:space="preserve"> </w:t>
            </w:r>
            <w:r>
              <w:rPr>
                <w:rFonts w:ascii="Microsoft YaHei" w:hAnsi="Microsoft YaHei" w:eastAsia="Microsoft YaHei" w:cs="Microsoft YaHei"/>
                <w:sz w:val="22"/>
                <w:szCs w:val="22"/>
                <w:color w:val="000008"/>
                <w:spacing w:val="-7"/>
              </w:rPr>
              <w:t>万元</w:t>
            </w:r>
          </w:p>
        </w:tc>
      </w:tr>
      <w:tr>
        <w:trPr>
          <w:trHeight w:val="810" w:hRule="atLeast"/>
        </w:trPr>
        <w:tc>
          <w:tcPr>
            <w:tcW w:w="1283" w:type="dxa"/>
            <w:vAlign w:val="top"/>
          </w:tcPr>
          <w:p>
            <w:pPr>
              <w:ind w:left="215"/>
              <w:spacing w:before="2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3" w:firstLine="1"/>
              <w:spacing w:before="134"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0" w:right="156" w:firstLine="2"/>
              <w:spacing w:before="1" w:line="18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提高临床诊</w:t>
            </w:r>
            <w:r>
              <w:rPr>
                <w:rFonts w:ascii="Microsoft YaHei" w:hAnsi="Microsoft YaHei" w:eastAsia="Microsoft YaHei" w:cs="Microsoft YaHei"/>
                <w:sz w:val="22"/>
                <w:szCs w:val="22"/>
                <w:color w:val="000008"/>
                <w:spacing w:val="-4"/>
                <w:w w:val="94"/>
              </w:rPr>
              <w:t>疗服务能力</w:t>
            </w:r>
          </w:p>
        </w:tc>
        <w:tc>
          <w:tcPr>
            <w:tcW w:w="3423" w:type="dxa"/>
            <w:vAlign w:val="top"/>
            <w:gridSpan w:val="2"/>
          </w:tcPr>
          <w:p>
            <w:pPr>
              <w:ind w:left="105"/>
              <w:spacing w:before="132"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提高临床诊疗服务能力</w:t>
            </w:r>
          </w:p>
        </w:tc>
        <w:tc>
          <w:tcPr>
            <w:tcW w:w="2556" w:type="dxa"/>
            <w:vAlign w:val="top"/>
            <w:gridSpan w:val="2"/>
          </w:tcPr>
          <w:p>
            <w:pPr>
              <w:ind w:left="117" w:right="113" w:hanging="5"/>
              <w:spacing w:before="1"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有效提高临床诊疗服务能</w:t>
            </w:r>
            <w:r>
              <w:rPr>
                <w:rFonts w:ascii="Microsoft YaHei" w:hAnsi="Microsoft YaHei" w:eastAsia="Microsoft YaHei" w:cs="Microsoft YaHei"/>
                <w:sz w:val="22"/>
                <w:szCs w:val="22"/>
                <w:color w:val="000008"/>
              </w:rPr>
              <w:t>⼒</w:t>
            </w:r>
          </w:p>
        </w:tc>
      </w:tr>
      <w:tr>
        <w:trPr>
          <w:trHeight w:val="538" w:hRule="atLeast"/>
        </w:trPr>
        <w:tc>
          <w:tcPr>
            <w:tcW w:w="1283" w:type="dxa"/>
            <w:vAlign w:val="top"/>
          </w:tcPr>
          <w:p>
            <w:pPr>
              <w:ind w:left="215"/>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3" w:firstLine="1"/>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3" w:right="156" w:hanging="1"/>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提高管理质</w:t>
            </w:r>
            <w:r>
              <w:rPr>
                <w:rFonts w:ascii="Microsoft YaHei" w:hAnsi="Microsoft YaHei" w:eastAsia="Microsoft YaHei" w:cs="Microsoft YaHei"/>
                <w:sz w:val="22"/>
                <w:szCs w:val="22"/>
                <w:color w:val="000008"/>
              </w:rPr>
              <w:t>量</w:t>
            </w:r>
          </w:p>
        </w:tc>
        <w:tc>
          <w:tcPr>
            <w:tcW w:w="3423" w:type="dxa"/>
            <w:vAlign w:val="top"/>
            <w:gridSpan w:val="2"/>
          </w:tcPr>
          <w:p>
            <w:pPr>
              <w:ind w:left="105"/>
              <w:spacing w:before="13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提高医疗服务管理质量</w:t>
            </w:r>
          </w:p>
        </w:tc>
        <w:tc>
          <w:tcPr>
            <w:tcW w:w="2556" w:type="dxa"/>
            <w:vAlign w:val="top"/>
            <w:gridSpan w:val="2"/>
          </w:tcPr>
          <w:p>
            <w:pPr>
              <w:ind w:left="114" w:right="113" w:hanging="2"/>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有效提高医疗服务管理质</w:t>
            </w:r>
            <w:r>
              <w:rPr>
                <w:rFonts w:ascii="Microsoft YaHei" w:hAnsi="Microsoft YaHei" w:eastAsia="Microsoft YaHei" w:cs="Microsoft YaHei"/>
                <w:sz w:val="22"/>
                <w:szCs w:val="22"/>
                <w:color w:val="000008"/>
              </w:rPr>
              <w:t>量</w:t>
            </w:r>
          </w:p>
        </w:tc>
      </w:tr>
      <w:tr>
        <w:trPr>
          <w:trHeight w:val="811" w:hRule="atLeast"/>
        </w:trPr>
        <w:tc>
          <w:tcPr>
            <w:tcW w:w="1283" w:type="dxa"/>
            <w:vAlign w:val="top"/>
          </w:tcPr>
          <w:p>
            <w:pPr>
              <w:ind w:left="215"/>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100" w:right="103" w:firstLine="2"/>
              <w:spacing w:before="137"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0"/>
              <w:spacing w:before="1"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6" w:right="156" w:firstLine="14"/>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3"/>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6" w:type="dxa"/>
            <w:vAlign w:val="top"/>
            <w:gridSpan w:val="2"/>
          </w:tcPr>
          <w:p>
            <w:pPr>
              <w:ind w:left="110" w:right="124" w:firstLine="1"/>
              <w:spacing w:before="138"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提高诊疗能力，切实保障</w:t>
            </w:r>
            <w:r>
              <w:rPr>
                <w:rFonts w:ascii="Microsoft YaHei" w:hAnsi="Microsoft YaHei" w:eastAsia="Microsoft YaHei" w:cs="Microsoft YaHei"/>
                <w:sz w:val="22"/>
                <w:szCs w:val="22"/>
                <w:color w:val="000008"/>
                <w:spacing w:val="-4"/>
                <w:w w:val="97"/>
              </w:rPr>
              <w:t>人民群众生命安全</w:t>
            </w:r>
          </w:p>
        </w:tc>
      </w:tr>
      <w:tr>
        <w:trPr>
          <w:trHeight w:val="547" w:hRule="atLeast"/>
        </w:trPr>
        <w:tc>
          <w:tcPr>
            <w:tcW w:w="1283" w:type="dxa"/>
            <w:vAlign w:val="top"/>
          </w:tcPr>
          <w:p>
            <w:pPr>
              <w:ind w:left="112"/>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4" w:type="dxa"/>
            <w:vAlign w:val="top"/>
          </w:tcPr>
          <w:p>
            <w:pPr>
              <w:ind w:left="101" w:right="103" w:firstLine="1"/>
              <w:spacing w:before="2"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4"/>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患者满意度</w:t>
            </w:r>
          </w:p>
        </w:tc>
        <w:tc>
          <w:tcPr>
            <w:tcW w:w="3423" w:type="dxa"/>
            <w:vAlign w:val="top"/>
            <w:gridSpan w:val="2"/>
          </w:tcPr>
          <w:p>
            <w:pPr>
              <w:ind w:left="107"/>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患者满意度</w:t>
            </w:r>
          </w:p>
        </w:tc>
        <w:tc>
          <w:tcPr>
            <w:tcW w:w="2556" w:type="dxa"/>
            <w:vAlign w:val="top"/>
            <w:gridSpan w:val="2"/>
          </w:tcPr>
          <w:p>
            <w:pPr>
              <w:ind w:left="112"/>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提高患者就医满意度</w:t>
            </w:r>
          </w:p>
        </w:tc>
      </w:tr>
    </w:tbl>
    <w:p>
      <w:pPr>
        <w:rPr>
          <w:rFonts w:ascii="Arial"/>
          <w:sz w:val="21"/>
        </w:rPr>
      </w:pPr>
      <w:r/>
    </w:p>
    <w:p>
      <w:pPr>
        <w:sectPr>
          <w:footerReference w:type="default" r:id="rId27"/>
          <w:pgSz w:w="11900" w:h="16840"/>
          <w:pgMar w:top="642" w:right="600" w:bottom="936" w:left="600" w:header="326" w:footer="722"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ind w:left="2489"/>
        <w:spacing w:before="120" w:line="221" w:lineRule="auto"/>
        <w:rPr>
          <w:rFonts w:ascii="Microsoft YaHei" w:hAnsi="Microsoft YaHei" w:eastAsia="Microsoft YaHei" w:cs="Microsoft YaHei"/>
          <w:sz w:val="28"/>
          <w:szCs w:val="28"/>
        </w:rPr>
      </w:pPr>
      <w:r>
        <w:pict>
          <v:shape id="_x0000_s14" style="position:absolute;margin-left:20.35pt;margin-top:24.3017pt;mso-position-vertical-relative:text;mso-position-horizontal-relative:text;width:494.3pt;height:1pt;z-index:251668480;" filled="false" strokecolor="#FFFFFF" strokeweight="1.00pt" coordsize="9885,20" coordorigin="0,0" path="m0,10l9885,10e">
            <v:stroke joinstyle="bevel" miterlimit="40"/>
          </v:shape>
        </w:pict>
      </w:r>
      <w:r>
        <w:pict>
          <v:shape id="_x0000_s16" style="position:absolute;margin-left:20.85pt;margin-top:24.8017pt;mso-position-vertical-relative:text;mso-position-horizontal-relative:text;width:494.3pt;height:21.65pt;z-index:251669504;" filled="false" strokecolor="#FFFFFF" strokeweight="1.00pt" coordsize="9885,432" coordorigin="0,0" path="m10,0l10,432m8599,0l8599,412m9875,20l9875,432e">
            <v:stroke joinstyle="bevel" miterlimit="40"/>
          </v:shape>
        </w:pict>
      </w:r>
      <w:r>
        <w:rPr>
          <w:rFonts w:ascii="Microsoft YaHei" w:hAnsi="Microsoft YaHei" w:eastAsia="Microsoft YaHei" w:cs="Microsoft YaHei"/>
          <w:sz w:val="28"/>
          <w:szCs w:val="28"/>
          <w:color w:val="000008"/>
          <w:spacing w:val="-6"/>
        </w:rPr>
        <w:t>中医药事业创新发展（</w:t>
      </w:r>
      <w:r>
        <w:rPr>
          <w:rFonts w:ascii="Arial" w:hAnsi="Arial" w:eastAsia="Arial" w:cs="Arial"/>
          <w:sz w:val="28"/>
          <w:szCs w:val="28"/>
          <w:color w:val="000008"/>
          <w:spacing w:val="-6"/>
        </w:rPr>
        <w:t>2026 </w:t>
      </w:r>
      <w:r>
        <w:rPr>
          <w:rFonts w:ascii="Microsoft YaHei" w:hAnsi="Microsoft YaHei" w:eastAsia="Microsoft YaHei" w:cs="Microsoft YaHei"/>
          <w:sz w:val="28"/>
          <w:szCs w:val="28"/>
          <w:color w:val="000008"/>
          <w:spacing w:val="-6"/>
        </w:rPr>
        <w:t>年市级）绩效目标表</w:t>
      </w:r>
    </w:p>
    <w:p>
      <w:pPr>
        <w:ind w:left="533"/>
        <w:spacing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3"/>
        </w:rPr>
        <w:t>368203</w:t>
      </w:r>
      <w:r>
        <w:rPr>
          <w:rFonts w:ascii="Arial" w:hAnsi="Arial" w:eastAsia="Arial" w:cs="Arial"/>
          <w:sz w:val="22"/>
          <w:szCs w:val="22"/>
          <w:b/>
          <w:bCs/>
          <w:color w:val="000008"/>
          <w:spacing w:val="-2"/>
        </w:rPr>
        <w:t xml:space="preserve"> </w:t>
      </w:r>
      <w:r>
        <w:rPr>
          <w:rFonts w:ascii="Microsoft YaHei" w:hAnsi="Microsoft YaHei" w:eastAsia="Microsoft YaHei" w:cs="Microsoft YaHei"/>
          <w:sz w:val="22"/>
          <w:szCs w:val="22"/>
          <w:b/>
          <w:bCs/>
          <w:color w:val="000008"/>
          <w:spacing w:val="-13"/>
        </w:rPr>
        <w:t>天津市天津医院</w:t>
      </w:r>
      <w:r>
        <w:rPr>
          <w:rFonts w:ascii="Microsoft YaHei" w:hAnsi="Microsoft YaHei" w:eastAsia="Microsoft YaHei" w:cs="Microsoft YaHei"/>
          <w:sz w:val="22"/>
          <w:szCs w:val="22"/>
          <w:b/>
          <w:bCs/>
          <w:color w:val="000008"/>
          <w:spacing w:val="1"/>
        </w:rPr>
        <w:t xml:space="preserve">                                       </w:t>
      </w:r>
      <w:r>
        <w:rPr>
          <w:rFonts w:ascii="Microsoft YaHei" w:hAnsi="Microsoft YaHei" w:eastAsia="Microsoft YaHei" w:cs="Microsoft YaHei"/>
          <w:sz w:val="22"/>
          <w:szCs w:val="22"/>
          <w:b/>
          <w:bCs/>
          <w:color w:val="000008"/>
        </w:rPr>
        <w:t xml:space="preserve">                                                           </w:t>
      </w:r>
      <w:r>
        <w:rPr>
          <w:rFonts w:ascii="Microsoft YaHei" w:hAnsi="Microsoft YaHei" w:eastAsia="Microsoft YaHei" w:cs="Microsoft YaHei"/>
          <w:sz w:val="22"/>
          <w:szCs w:val="22"/>
          <w:color w:val="000008"/>
          <w:spacing w:val="-13"/>
        </w:rPr>
        <w:t>单位：万元</w:t>
      </w:r>
    </w:p>
    <w:p>
      <w:pPr>
        <w:spacing w:line="99" w:lineRule="auto"/>
        <w:rPr>
          <w:rFonts w:ascii="Arial"/>
          <w:sz w:val="2"/>
        </w:rPr>
      </w:pPr>
      <w:r>
        <w:rPr>
          <w:rFonts w:ascii="Arial"/>
          <w:sz w:val="2"/>
        </w:rPr>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4"/>
        <w:gridCol w:w="1329"/>
        <w:gridCol w:w="1584"/>
        <w:gridCol w:w="1839"/>
        <w:gridCol w:w="1273"/>
        <w:gridCol w:w="1283"/>
      </w:tblGrid>
      <w:tr>
        <w:trPr>
          <w:trHeight w:val="373" w:hRule="atLeast"/>
        </w:trPr>
        <w:tc>
          <w:tcPr>
            <w:tcW w:w="1283" w:type="dxa"/>
            <w:vAlign w:val="top"/>
          </w:tcPr>
          <w:p>
            <w:pPr>
              <w:ind w:left="216"/>
              <w:spacing w:before="42"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14"/>
              <w:spacing w:before="31" w:line="21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3"/>
              </w:rPr>
              <w:t>中医药事业创新发展（</w:t>
            </w:r>
            <w:r>
              <w:rPr>
                <w:rFonts w:ascii="Arial" w:hAnsi="Arial" w:eastAsia="Arial" w:cs="Arial"/>
                <w:sz w:val="22"/>
                <w:szCs w:val="22"/>
                <w:color w:val="000008"/>
                <w:spacing w:val="-13"/>
              </w:rPr>
              <w:t>2026</w:t>
            </w:r>
            <w:r>
              <w:rPr>
                <w:rFonts w:ascii="Arial" w:hAnsi="Arial" w:eastAsia="Arial" w:cs="Arial"/>
                <w:sz w:val="22"/>
                <w:szCs w:val="22"/>
                <w:color w:val="000008"/>
              </w:rPr>
              <w:t xml:space="preserve"> </w:t>
            </w:r>
            <w:r>
              <w:rPr>
                <w:rFonts w:ascii="Microsoft YaHei" w:hAnsi="Microsoft YaHei" w:eastAsia="Microsoft YaHei" w:cs="Microsoft YaHei"/>
                <w:sz w:val="22"/>
                <w:szCs w:val="22"/>
                <w:color w:val="000008"/>
                <w:spacing w:val="-13"/>
              </w:rPr>
              <w:t>年市级）</w:t>
            </w:r>
          </w:p>
        </w:tc>
      </w:tr>
      <w:tr>
        <w:trPr>
          <w:trHeight w:val="539" w:hRule="atLeast"/>
        </w:trPr>
        <w:tc>
          <w:tcPr>
            <w:tcW w:w="1283" w:type="dxa"/>
            <w:vAlign w:val="top"/>
            <w:vMerge w:val="restart"/>
            <w:tcBorders>
              <w:bottom w:val="nil"/>
            </w:tcBorders>
          </w:tcPr>
          <w:p>
            <w:pPr>
              <w:ind w:left="219" w:right="100" w:hanging="108"/>
              <w:spacing w:before="177"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4" w:type="dxa"/>
            <w:vAlign w:val="top"/>
          </w:tcPr>
          <w:p>
            <w:pPr>
              <w:ind w:left="314"/>
              <w:spacing w:before="120"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95"/>
              <w:spacing w:before="108" w:line="293" w:lineRule="exact"/>
              <w:rPr>
                <w:rFonts w:ascii="Arial" w:hAnsi="Arial" w:eastAsia="Arial" w:cs="Arial"/>
                <w:sz w:val="22"/>
                <w:szCs w:val="22"/>
              </w:rPr>
            </w:pPr>
            <w:r>
              <w:rPr>
                <w:rFonts w:ascii="Arial" w:hAnsi="Arial" w:eastAsia="Arial" w:cs="Arial"/>
                <w:sz w:val="22"/>
                <w:szCs w:val="22"/>
                <w:color w:val="000008"/>
                <w:spacing w:val="-6"/>
                <w:position w:val="1"/>
              </w:rPr>
              <w:t>4.00</w:t>
            </w:r>
          </w:p>
        </w:tc>
        <w:tc>
          <w:tcPr>
            <w:tcW w:w="1584" w:type="dxa"/>
            <w:vAlign w:val="top"/>
          </w:tcPr>
          <w:p>
            <w:pPr>
              <w:ind w:left="582" w:right="253" w:hanging="310"/>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01"/>
              <w:spacing w:before="108" w:line="293" w:lineRule="exact"/>
              <w:rPr>
                <w:rFonts w:ascii="Arial" w:hAnsi="Arial" w:eastAsia="Arial" w:cs="Arial"/>
                <w:sz w:val="22"/>
                <w:szCs w:val="22"/>
              </w:rPr>
            </w:pPr>
            <w:r>
              <w:rPr>
                <w:rFonts w:ascii="Arial" w:hAnsi="Arial" w:eastAsia="Arial" w:cs="Arial"/>
                <w:sz w:val="22"/>
                <w:szCs w:val="22"/>
                <w:color w:val="000008"/>
                <w:spacing w:val="-6"/>
                <w:position w:val="1"/>
              </w:rPr>
              <w:t>4.00</w:t>
            </w:r>
          </w:p>
        </w:tc>
        <w:tc>
          <w:tcPr>
            <w:tcW w:w="1273" w:type="dxa"/>
            <w:vAlign w:val="top"/>
          </w:tcPr>
          <w:p>
            <w:pPr>
              <w:ind w:left="223"/>
              <w:spacing w:before="12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363"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0"/>
              <w:spacing w:before="33" w:line="20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用于中医中西医结合课题和中医药重点领域科技专项经费使用</w:t>
            </w:r>
          </w:p>
        </w:tc>
      </w:tr>
      <w:tr>
        <w:trPr>
          <w:trHeight w:val="810" w:hRule="atLeast"/>
        </w:trPr>
        <w:tc>
          <w:tcPr>
            <w:tcW w:w="1283" w:type="dxa"/>
            <w:vAlign w:val="top"/>
          </w:tcPr>
          <w:p>
            <w:pPr>
              <w:ind w:left="217"/>
              <w:spacing w:before="25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100" w:right="130" w:firstLine="14"/>
              <w:spacing w:before="2" w:line="169" w:lineRule="auto"/>
              <w:rPr>
                <w:rFonts w:ascii="Microsoft YaHei" w:hAnsi="Microsoft YaHei" w:eastAsia="Microsoft YaHei" w:cs="Microsoft YaHei"/>
                <w:sz w:val="22"/>
                <w:szCs w:val="22"/>
              </w:rPr>
            </w:pPr>
            <w:r>
              <w:rPr>
                <w:rFonts w:ascii="Arial" w:hAnsi="Arial" w:eastAsia="Arial" w:cs="Arial"/>
                <w:sz w:val="22"/>
                <w:szCs w:val="22"/>
                <w:color w:val="000008"/>
                <w:spacing w:val="-12"/>
              </w:rPr>
              <w:t>1.</w:t>
            </w:r>
            <w:r>
              <w:rPr>
                <w:rFonts w:ascii="Microsoft YaHei" w:hAnsi="Microsoft YaHei" w:eastAsia="Microsoft YaHei" w:cs="Microsoft YaHei"/>
                <w:sz w:val="22"/>
                <w:szCs w:val="22"/>
                <w:color w:val="000008"/>
                <w:spacing w:val="-12"/>
              </w:rPr>
              <w:t>推进中医药事业在传承创新中高质量发展，发挥科技在中医药传承创新中的支撑作用</w:t>
            </w:r>
            <w:r>
              <w:rPr>
                <w:rFonts w:ascii="Microsoft YaHei" w:hAnsi="Microsoft YaHei" w:eastAsia="Microsoft YaHei" w:cs="Microsoft YaHei"/>
                <w:sz w:val="22"/>
                <w:szCs w:val="22"/>
                <w:color w:val="000008"/>
                <w:spacing w:val="-21"/>
              </w:rPr>
              <w:t xml:space="preserve"> </w:t>
            </w:r>
            <w:r>
              <w:rPr>
                <w:rFonts w:ascii="Microsoft YaHei" w:hAnsi="Microsoft YaHei" w:eastAsia="Microsoft YaHei" w:cs="Microsoft YaHei"/>
                <w:sz w:val="22"/>
                <w:szCs w:val="22"/>
                <w:color w:val="000008"/>
                <w:spacing w:val="-12"/>
              </w:rPr>
              <w:t>，充</w:t>
            </w:r>
            <w:r>
              <w:rPr>
                <w:rFonts w:ascii="Microsoft YaHei" w:hAnsi="Microsoft YaHei" w:eastAsia="Microsoft YaHei" w:cs="Microsoft YaHei"/>
                <w:sz w:val="22"/>
                <w:szCs w:val="22"/>
                <w:color w:val="000008"/>
                <w:spacing w:val="-10"/>
              </w:rPr>
              <w:t>分发挥中医药在疾病防治康领域的特色优势，充分发挥中医药</w:t>
            </w:r>
            <w:r>
              <w:rPr>
                <w:rFonts w:ascii="Microsoft YaHei" w:hAnsi="Microsoft YaHei" w:eastAsia="Microsoft YaHei" w:cs="Microsoft YaHei"/>
                <w:sz w:val="22"/>
                <w:szCs w:val="22"/>
                <w:color w:val="000008"/>
                <w:spacing w:val="-11"/>
              </w:rPr>
              <w:t>领域领军人才的引领带动作</w:t>
            </w:r>
            <w:r>
              <w:rPr>
                <w:rFonts w:ascii="Microsoft YaHei" w:hAnsi="Microsoft YaHei" w:eastAsia="Microsoft YaHei" w:cs="Microsoft YaHei"/>
                <w:sz w:val="22"/>
                <w:szCs w:val="22"/>
                <w:color w:val="000008"/>
                <w:spacing w:val="-11"/>
              </w:rPr>
              <w:t>用，推动中医药事业高质量发展为研修目标</w:t>
            </w:r>
          </w:p>
        </w:tc>
      </w:tr>
      <w:tr>
        <w:trPr>
          <w:trHeight w:val="408" w:hRule="atLeast"/>
        </w:trPr>
        <w:tc>
          <w:tcPr>
            <w:tcW w:w="1283" w:type="dxa"/>
            <w:vAlign w:val="top"/>
          </w:tcPr>
          <w:p>
            <w:pPr>
              <w:ind w:left="217"/>
              <w:spacing w:before="6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4" w:type="dxa"/>
            <w:vAlign w:val="top"/>
          </w:tcPr>
          <w:p>
            <w:pPr>
              <w:ind w:left="211"/>
              <w:spacing w:before="6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1"/>
              <w:spacing w:before="6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2"/>
              <w:spacing w:before="67"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6" w:type="dxa"/>
            <w:vAlign w:val="top"/>
            <w:gridSpan w:val="2"/>
          </w:tcPr>
          <w:p>
            <w:pPr>
              <w:ind w:left="962"/>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363" w:hRule="atLeast"/>
        </w:trPr>
        <w:tc>
          <w:tcPr>
            <w:tcW w:w="1283" w:type="dxa"/>
            <w:vAlign w:val="top"/>
            <w:vMerge w:val="restart"/>
            <w:tcBorders>
              <w:bottom w:val="nil"/>
            </w:tcBorders>
          </w:tcPr>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ind w:left="216"/>
              <w:spacing w:before="9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4" w:type="dxa"/>
            <w:vAlign w:val="top"/>
          </w:tcPr>
          <w:p>
            <w:pPr>
              <w:ind w:left="100"/>
              <w:spacing w:before="36" w:line="20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2"/>
              <w:spacing w:before="36" w:line="20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课题项目</w:t>
            </w:r>
          </w:p>
        </w:tc>
        <w:tc>
          <w:tcPr>
            <w:tcW w:w="3423" w:type="dxa"/>
            <w:vAlign w:val="top"/>
            <w:gridSpan w:val="2"/>
          </w:tcPr>
          <w:p>
            <w:pPr>
              <w:ind w:left="119"/>
              <w:spacing w:before="36" w:line="20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中医中西医结合课题经费</w:t>
            </w:r>
          </w:p>
        </w:tc>
        <w:tc>
          <w:tcPr>
            <w:tcW w:w="2556" w:type="dxa"/>
            <w:vAlign w:val="top"/>
            <w:gridSpan w:val="2"/>
          </w:tcPr>
          <w:p>
            <w:pPr>
              <w:ind w:left="126"/>
              <w:spacing w:before="73" w:line="169" w:lineRule="auto"/>
              <w:rPr>
                <w:rFonts w:ascii="Microsoft YaHei" w:hAnsi="Microsoft YaHei" w:eastAsia="Microsoft YaHei" w:cs="Microsoft YaHei"/>
                <w:sz w:val="22"/>
                <w:szCs w:val="22"/>
              </w:rPr>
            </w:pPr>
            <w:r>
              <w:rPr>
                <w:rFonts w:ascii="Arial" w:hAnsi="Arial" w:eastAsia="Arial" w:cs="Arial"/>
                <w:sz w:val="22"/>
                <w:szCs w:val="22"/>
                <w:color w:val="000008"/>
                <w:spacing w:val="10"/>
              </w:rPr>
              <w:t>1</w:t>
            </w:r>
            <w:r>
              <w:rPr>
                <w:rFonts w:ascii="Microsoft YaHei" w:hAnsi="Microsoft YaHei" w:eastAsia="Microsoft YaHei" w:cs="Microsoft YaHei"/>
                <w:sz w:val="22"/>
                <w:szCs w:val="22"/>
                <w:color w:val="000008"/>
                <w:spacing w:val="10"/>
              </w:rPr>
              <w:t>项</w:t>
            </w:r>
          </w:p>
        </w:tc>
      </w:tr>
      <w:tr>
        <w:trPr>
          <w:trHeight w:val="363"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100"/>
              <w:spacing w:before="38" w:line="20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2"/>
              <w:spacing w:before="38" w:line="20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课题项目</w:t>
            </w:r>
          </w:p>
        </w:tc>
        <w:tc>
          <w:tcPr>
            <w:tcW w:w="3423" w:type="dxa"/>
            <w:vAlign w:val="top"/>
            <w:gridSpan w:val="2"/>
          </w:tcPr>
          <w:p>
            <w:pPr>
              <w:ind w:left="119"/>
              <w:spacing w:before="38" w:line="20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8"/>
              </w:rPr>
              <w:t>中医药重点领域科技专项</w:t>
            </w:r>
          </w:p>
        </w:tc>
        <w:tc>
          <w:tcPr>
            <w:tcW w:w="2556" w:type="dxa"/>
            <w:vAlign w:val="top"/>
            <w:gridSpan w:val="2"/>
          </w:tcPr>
          <w:p>
            <w:pPr>
              <w:ind w:left="126"/>
              <w:spacing w:before="74" w:line="169" w:lineRule="auto"/>
              <w:rPr>
                <w:rFonts w:ascii="Microsoft YaHei" w:hAnsi="Microsoft YaHei" w:eastAsia="Microsoft YaHei" w:cs="Microsoft YaHei"/>
                <w:sz w:val="22"/>
                <w:szCs w:val="22"/>
              </w:rPr>
            </w:pPr>
            <w:r>
              <w:rPr>
                <w:rFonts w:ascii="Arial" w:hAnsi="Arial" w:eastAsia="Arial" w:cs="Arial"/>
                <w:sz w:val="22"/>
                <w:szCs w:val="22"/>
                <w:color w:val="000008"/>
                <w:spacing w:val="10"/>
              </w:rPr>
              <w:t>1</w:t>
            </w:r>
            <w:r>
              <w:rPr>
                <w:rFonts w:ascii="Microsoft YaHei" w:hAnsi="Microsoft YaHei" w:eastAsia="Microsoft YaHei" w:cs="Microsoft YaHei"/>
                <w:sz w:val="22"/>
                <w:szCs w:val="22"/>
                <w:color w:val="000008"/>
                <w:spacing w:val="10"/>
              </w:rPr>
              <w:t>项</w:t>
            </w:r>
          </w:p>
        </w:tc>
      </w:tr>
      <w:tr>
        <w:trPr>
          <w:trHeight w:val="810"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99"/>
              <w:spacing w:before="26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1"/>
              <w:spacing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9"/>
              </w:rPr>
              <w:t>相关工作课</w:t>
            </w:r>
          </w:p>
          <w:p>
            <w:pPr>
              <w:ind w:left="104" w:right="156" w:hanging="4"/>
              <w:spacing w:before="1"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题验收通过</w:t>
            </w:r>
            <w:r>
              <w:rPr>
                <w:rFonts w:ascii="Microsoft YaHei" w:hAnsi="Microsoft YaHei" w:eastAsia="Microsoft YaHei" w:cs="Microsoft YaHei"/>
                <w:sz w:val="22"/>
                <w:szCs w:val="22"/>
                <w:color w:val="000008"/>
              </w:rPr>
              <w:t>率</w:t>
            </w:r>
          </w:p>
        </w:tc>
        <w:tc>
          <w:tcPr>
            <w:tcW w:w="3423" w:type="dxa"/>
            <w:vAlign w:val="top"/>
            <w:gridSpan w:val="2"/>
          </w:tcPr>
          <w:p>
            <w:pPr>
              <w:ind w:left="105"/>
              <w:spacing w:before="26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课题验收合格率</w:t>
            </w:r>
          </w:p>
        </w:tc>
        <w:tc>
          <w:tcPr>
            <w:tcW w:w="2556" w:type="dxa"/>
            <w:vAlign w:val="top"/>
            <w:gridSpan w:val="2"/>
          </w:tcPr>
          <w:p>
            <w:pPr>
              <w:ind w:left="126"/>
              <w:spacing w:before="251" w:line="391" w:lineRule="exact"/>
              <w:rPr>
                <w:rFonts w:ascii="Microsoft YaHei" w:hAnsi="Microsoft YaHei" w:eastAsia="Microsoft YaHei" w:cs="Microsoft YaHei"/>
                <w:sz w:val="22"/>
                <w:szCs w:val="22"/>
              </w:rPr>
            </w:pPr>
            <w:r>
              <w:rPr>
                <w:rFonts w:ascii="Arial" w:hAnsi="Arial" w:eastAsia="Arial" w:cs="Arial"/>
                <w:sz w:val="22"/>
                <w:szCs w:val="22"/>
                <w:color w:val="000008"/>
                <w:spacing w:val="-15"/>
                <w:position w:val="3"/>
              </w:rPr>
              <w:t>100</w:t>
            </w:r>
            <w:r>
              <w:rPr>
                <w:rFonts w:ascii="Microsoft YaHei" w:hAnsi="Microsoft YaHei" w:eastAsia="Microsoft YaHei" w:cs="Microsoft YaHei"/>
                <w:sz w:val="22"/>
                <w:szCs w:val="22"/>
                <w:color w:val="000008"/>
                <w:spacing w:val="-15"/>
                <w:position w:val="3"/>
              </w:rPr>
              <w:t>%</w:t>
            </w:r>
          </w:p>
        </w:tc>
      </w:tr>
      <w:tr>
        <w:trPr>
          <w:trHeight w:val="53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99"/>
              <w:spacing w:before="12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2" w:right="156"/>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课题经费使</w:t>
            </w:r>
            <w:r>
              <w:rPr>
                <w:rFonts w:ascii="Microsoft YaHei" w:hAnsi="Microsoft YaHei" w:eastAsia="Microsoft YaHei" w:cs="Microsoft YaHei"/>
                <w:sz w:val="22"/>
                <w:szCs w:val="22"/>
                <w:color w:val="000008"/>
                <w:spacing w:val="-8"/>
              </w:rPr>
              <w:t>用合规率</w:t>
            </w:r>
          </w:p>
        </w:tc>
        <w:tc>
          <w:tcPr>
            <w:tcW w:w="3423" w:type="dxa"/>
            <w:vAlign w:val="top"/>
            <w:gridSpan w:val="2"/>
          </w:tcPr>
          <w:p>
            <w:pPr>
              <w:ind w:left="105"/>
              <w:spacing w:before="12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课题经费使用合规率</w:t>
            </w:r>
          </w:p>
        </w:tc>
        <w:tc>
          <w:tcPr>
            <w:tcW w:w="2556" w:type="dxa"/>
            <w:vAlign w:val="top"/>
            <w:gridSpan w:val="2"/>
          </w:tcPr>
          <w:p>
            <w:pPr>
              <w:ind w:left="126"/>
              <w:spacing w:before="116" w:line="391" w:lineRule="exact"/>
              <w:rPr>
                <w:rFonts w:ascii="Microsoft YaHei" w:hAnsi="Microsoft YaHei" w:eastAsia="Microsoft YaHei" w:cs="Microsoft YaHei"/>
                <w:sz w:val="22"/>
                <w:szCs w:val="22"/>
              </w:rPr>
            </w:pPr>
            <w:r>
              <w:rPr>
                <w:rFonts w:ascii="Arial" w:hAnsi="Arial" w:eastAsia="Arial" w:cs="Arial"/>
                <w:sz w:val="22"/>
                <w:szCs w:val="22"/>
                <w:color w:val="000008"/>
                <w:spacing w:val="-15"/>
                <w:position w:val="3"/>
              </w:rPr>
              <w:t>100</w:t>
            </w:r>
            <w:r>
              <w:rPr>
                <w:rFonts w:ascii="Microsoft YaHei" w:hAnsi="Microsoft YaHei" w:eastAsia="Microsoft YaHei" w:cs="Microsoft YaHei"/>
                <w:sz w:val="22"/>
                <w:szCs w:val="22"/>
                <w:color w:val="000008"/>
                <w:spacing w:val="-15"/>
                <w:position w:val="3"/>
              </w:rPr>
              <w:t>%</w:t>
            </w:r>
          </w:p>
        </w:tc>
      </w:tr>
      <w:tr>
        <w:trPr>
          <w:trHeight w:val="53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109"/>
              <w:spacing w:before="13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02" w:right="156"/>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项目工作周</w:t>
            </w:r>
            <w:r>
              <w:rPr>
                <w:rFonts w:ascii="Microsoft YaHei" w:hAnsi="Microsoft YaHei" w:eastAsia="Microsoft YaHei" w:cs="Microsoft YaHei"/>
                <w:sz w:val="22"/>
                <w:szCs w:val="22"/>
                <w:color w:val="000008"/>
              </w:rPr>
              <w:t>期</w:t>
            </w:r>
          </w:p>
        </w:tc>
        <w:tc>
          <w:tcPr>
            <w:tcW w:w="3423" w:type="dxa"/>
            <w:vAlign w:val="top"/>
            <w:gridSpan w:val="2"/>
          </w:tcPr>
          <w:p>
            <w:pPr>
              <w:ind w:left="105"/>
              <w:spacing w:before="130"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项目工作周期</w:t>
            </w:r>
          </w:p>
        </w:tc>
        <w:tc>
          <w:tcPr>
            <w:tcW w:w="2556" w:type="dxa"/>
            <w:vAlign w:val="top"/>
            <w:gridSpan w:val="2"/>
          </w:tcPr>
          <w:p>
            <w:pPr>
              <w:ind w:left="126"/>
              <w:spacing w:before="131" w:line="208" w:lineRule="auto"/>
              <w:rPr>
                <w:rFonts w:ascii="Microsoft YaHei" w:hAnsi="Microsoft YaHei" w:eastAsia="Microsoft YaHei" w:cs="Microsoft YaHei"/>
                <w:sz w:val="22"/>
                <w:szCs w:val="22"/>
              </w:rPr>
            </w:pPr>
            <w:r>
              <w:rPr>
                <w:rFonts w:ascii="Arial" w:hAnsi="Arial" w:eastAsia="Arial" w:cs="Arial"/>
                <w:sz w:val="22"/>
                <w:szCs w:val="22"/>
                <w:color w:val="000008"/>
                <w:spacing w:val="10"/>
              </w:rPr>
              <w:t>1</w:t>
            </w:r>
            <w:r>
              <w:rPr>
                <w:rFonts w:ascii="Microsoft YaHei" w:hAnsi="Microsoft YaHei" w:eastAsia="Microsoft YaHei" w:cs="Microsoft YaHei"/>
                <w:sz w:val="22"/>
                <w:szCs w:val="22"/>
                <w:color w:val="000008"/>
                <w:spacing w:val="10"/>
              </w:rPr>
              <w:t>年</w:t>
            </w:r>
          </w:p>
        </w:tc>
      </w:tr>
      <w:tr>
        <w:trPr>
          <w:trHeight w:val="363" w:hRule="atLeast"/>
        </w:trPr>
        <w:tc>
          <w:tcPr>
            <w:tcW w:w="1283" w:type="dxa"/>
            <w:vAlign w:val="top"/>
            <w:vMerge w:val="continue"/>
            <w:tcBorders>
              <w:top w:val="nil"/>
            </w:tcBorders>
          </w:tcPr>
          <w:p>
            <w:pPr>
              <w:rPr>
                <w:rFonts w:ascii="Arial"/>
                <w:sz w:val="21"/>
              </w:rPr>
            </w:pPr>
            <w:r/>
          </w:p>
        </w:tc>
        <w:tc>
          <w:tcPr>
            <w:tcW w:w="1274" w:type="dxa"/>
            <w:vAlign w:val="top"/>
          </w:tcPr>
          <w:p>
            <w:pPr>
              <w:ind w:left="100"/>
              <w:spacing w:before="46"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2"/>
              <w:spacing w:before="46"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项目经费</w:t>
            </w:r>
          </w:p>
        </w:tc>
        <w:tc>
          <w:tcPr>
            <w:tcW w:w="3423" w:type="dxa"/>
            <w:vAlign w:val="top"/>
            <w:gridSpan w:val="2"/>
          </w:tcPr>
          <w:p>
            <w:pPr>
              <w:ind w:left="105"/>
              <w:spacing w:before="46"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项目经费</w:t>
            </w:r>
          </w:p>
        </w:tc>
        <w:tc>
          <w:tcPr>
            <w:tcW w:w="2556" w:type="dxa"/>
            <w:vAlign w:val="top"/>
            <w:gridSpan w:val="2"/>
          </w:tcPr>
          <w:p>
            <w:pPr>
              <w:ind w:left="105"/>
              <w:spacing w:before="84" w:line="168" w:lineRule="auto"/>
              <w:rPr>
                <w:rFonts w:ascii="Microsoft YaHei" w:hAnsi="Microsoft YaHei" w:eastAsia="Microsoft YaHei" w:cs="Microsoft YaHei"/>
                <w:sz w:val="22"/>
                <w:szCs w:val="22"/>
              </w:rPr>
            </w:pPr>
            <w:r>
              <w:rPr>
                <w:rFonts w:ascii="Arial" w:hAnsi="Arial" w:eastAsia="Arial" w:cs="Arial"/>
                <w:sz w:val="22"/>
                <w:szCs w:val="22"/>
                <w:color w:val="000008"/>
                <w:spacing w:val="-5"/>
              </w:rPr>
              <w:t>4</w:t>
            </w:r>
            <w:r>
              <w:rPr>
                <w:rFonts w:ascii="Arial" w:hAnsi="Arial" w:eastAsia="Arial" w:cs="Arial"/>
                <w:sz w:val="22"/>
                <w:szCs w:val="22"/>
                <w:color w:val="000008"/>
                <w:spacing w:val="-16"/>
              </w:rPr>
              <w:t xml:space="preserve"> </w:t>
            </w:r>
            <w:r>
              <w:rPr>
                <w:rFonts w:ascii="Microsoft YaHei" w:hAnsi="Microsoft YaHei" w:eastAsia="Microsoft YaHei" w:cs="Microsoft YaHei"/>
                <w:sz w:val="22"/>
                <w:szCs w:val="22"/>
                <w:color w:val="000008"/>
                <w:spacing w:val="-5"/>
              </w:rPr>
              <w:t>万元</w:t>
            </w:r>
          </w:p>
        </w:tc>
      </w:tr>
      <w:tr>
        <w:trPr>
          <w:trHeight w:val="810" w:hRule="atLeast"/>
        </w:trPr>
        <w:tc>
          <w:tcPr>
            <w:tcW w:w="1283" w:type="dxa"/>
            <w:vAlign w:val="top"/>
          </w:tcPr>
          <w:p>
            <w:pPr>
              <w:ind w:left="215"/>
              <w:spacing w:before="27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3" w:firstLine="1"/>
              <w:spacing w:before="135"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0" w:right="156" w:firstLine="2"/>
              <w:spacing w:before="135"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提高临床诊</w:t>
            </w:r>
            <w:r>
              <w:rPr>
                <w:rFonts w:ascii="Microsoft YaHei" w:hAnsi="Microsoft YaHei" w:eastAsia="Microsoft YaHei" w:cs="Microsoft YaHei"/>
                <w:sz w:val="22"/>
                <w:szCs w:val="22"/>
                <w:color w:val="000008"/>
                <w:spacing w:val="-4"/>
                <w:w w:val="94"/>
              </w:rPr>
              <w:t>疗服务能力</w:t>
            </w:r>
          </w:p>
        </w:tc>
        <w:tc>
          <w:tcPr>
            <w:tcW w:w="3423" w:type="dxa"/>
            <w:vAlign w:val="top"/>
            <w:gridSpan w:val="2"/>
          </w:tcPr>
          <w:p>
            <w:pPr>
              <w:ind w:left="105"/>
              <w:spacing w:before="2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提高临床诊疗服务能力</w:t>
            </w:r>
          </w:p>
        </w:tc>
        <w:tc>
          <w:tcPr>
            <w:tcW w:w="2556" w:type="dxa"/>
            <w:vAlign w:val="top"/>
            <w:gridSpan w:val="2"/>
          </w:tcPr>
          <w:p>
            <w:pPr>
              <w:ind w:left="114" w:right="113" w:firstLine="2"/>
              <w:spacing w:before="2" w:line="169" w:lineRule="auto"/>
              <w:jc w:val="both"/>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8"/>
              </w:rPr>
              <w:t>充分发挥中医药在疾病防</w:t>
            </w:r>
            <w:r>
              <w:rPr>
                <w:rFonts w:ascii="Microsoft YaHei" w:hAnsi="Microsoft YaHei" w:eastAsia="Microsoft YaHei" w:cs="Microsoft YaHei"/>
                <w:sz w:val="22"/>
                <w:szCs w:val="22"/>
                <w:color w:val="000008"/>
                <w:spacing w:val="-12"/>
              </w:rPr>
              <w:t>治康领域的特色优势，提</w:t>
            </w:r>
            <w:r>
              <w:rPr>
                <w:rFonts w:ascii="Microsoft YaHei" w:hAnsi="Microsoft YaHei" w:eastAsia="Microsoft YaHei" w:cs="Microsoft YaHei"/>
                <w:sz w:val="22"/>
                <w:szCs w:val="22"/>
                <w:color w:val="000008"/>
                <w:spacing w:val="-5"/>
                <w:w w:val="98"/>
              </w:rPr>
              <w:t>高临床诊疗服务能力</w:t>
            </w:r>
          </w:p>
        </w:tc>
      </w:tr>
      <w:tr>
        <w:trPr>
          <w:trHeight w:val="539" w:hRule="atLeast"/>
        </w:trPr>
        <w:tc>
          <w:tcPr>
            <w:tcW w:w="1283" w:type="dxa"/>
            <w:vAlign w:val="top"/>
          </w:tcPr>
          <w:p>
            <w:pPr>
              <w:ind w:left="215"/>
              <w:spacing w:before="13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3" w:firstLine="1"/>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99"/>
              <w:spacing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保障医疗服</w:t>
            </w:r>
          </w:p>
          <w:p>
            <w:pPr>
              <w:ind w:left="102"/>
              <w:spacing w:line="16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务有效开展</w:t>
            </w:r>
          </w:p>
        </w:tc>
        <w:tc>
          <w:tcPr>
            <w:tcW w:w="3423" w:type="dxa"/>
            <w:vAlign w:val="top"/>
            <w:gridSpan w:val="2"/>
          </w:tcPr>
          <w:p>
            <w:pPr>
              <w:ind w:left="102"/>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保障医疗服务有效开展</w:t>
            </w:r>
          </w:p>
        </w:tc>
        <w:tc>
          <w:tcPr>
            <w:tcW w:w="2556" w:type="dxa"/>
            <w:vAlign w:val="top"/>
            <w:gridSpan w:val="2"/>
          </w:tcPr>
          <w:p>
            <w:pPr>
              <w:ind w:left="115" w:right="113" w:hanging="3"/>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有利于保障医疗服务有效</w:t>
            </w:r>
            <w:r>
              <w:rPr>
                <w:rFonts w:ascii="Microsoft YaHei" w:hAnsi="Microsoft YaHei" w:eastAsia="Microsoft YaHei" w:cs="Microsoft YaHei"/>
                <w:sz w:val="22"/>
                <w:szCs w:val="22"/>
                <w:color w:val="000008"/>
                <w:spacing w:val="-7"/>
              </w:rPr>
              <w:t>开展</w:t>
            </w:r>
          </w:p>
        </w:tc>
      </w:tr>
      <w:tr>
        <w:trPr>
          <w:trHeight w:val="810" w:hRule="atLeast"/>
        </w:trPr>
        <w:tc>
          <w:tcPr>
            <w:tcW w:w="1283" w:type="dxa"/>
            <w:vAlign w:val="top"/>
          </w:tcPr>
          <w:p>
            <w:pPr>
              <w:ind w:left="215"/>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100" w:right="103" w:firstLine="2"/>
              <w:spacing w:before="137"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0"/>
              <w:spacing w:before="1"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6" w:right="156" w:firstLine="14"/>
              <w:spacing w:before="1"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3"/>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6" w:type="dxa"/>
            <w:vAlign w:val="top"/>
            <w:gridSpan w:val="2"/>
          </w:tcPr>
          <w:p>
            <w:pPr>
              <w:ind w:left="110" w:right="124" w:firstLine="1"/>
              <w:spacing w:before="138"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提高诊疗能力，切实保障</w:t>
            </w:r>
            <w:r>
              <w:rPr>
                <w:rFonts w:ascii="Microsoft YaHei" w:hAnsi="Microsoft YaHei" w:eastAsia="Microsoft YaHei" w:cs="Microsoft YaHei"/>
                <w:sz w:val="22"/>
                <w:szCs w:val="22"/>
                <w:color w:val="000008"/>
                <w:spacing w:val="-4"/>
                <w:w w:val="97"/>
              </w:rPr>
              <w:t>人民群众生命安全</w:t>
            </w:r>
          </w:p>
        </w:tc>
      </w:tr>
      <w:tr>
        <w:trPr>
          <w:trHeight w:val="548" w:hRule="atLeast"/>
        </w:trPr>
        <w:tc>
          <w:tcPr>
            <w:tcW w:w="1283" w:type="dxa"/>
            <w:vAlign w:val="top"/>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4" w:type="dxa"/>
            <w:vAlign w:val="top"/>
          </w:tcPr>
          <w:p>
            <w:pPr>
              <w:ind w:left="101" w:right="103"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3" w:right="156"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受益群体满</w:t>
            </w:r>
            <w:r>
              <w:rPr>
                <w:rFonts w:ascii="Microsoft YaHei" w:hAnsi="Microsoft YaHei" w:eastAsia="Microsoft YaHei" w:cs="Microsoft YaHei"/>
                <w:sz w:val="22"/>
                <w:szCs w:val="22"/>
                <w:color w:val="000008"/>
                <w:spacing w:val="-3"/>
                <w:w w:val="98"/>
              </w:rPr>
              <w:t>意度</w:t>
            </w:r>
          </w:p>
        </w:tc>
        <w:tc>
          <w:tcPr>
            <w:tcW w:w="3423" w:type="dxa"/>
            <w:vAlign w:val="top"/>
            <w:gridSpan w:val="2"/>
          </w:tcPr>
          <w:p>
            <w:pPr>
              <w:ind w:left="108"/>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受益群体满意度</w:t>
            </w:r>
          </w:p>
        </w:tc>
        <w:tc>
          <w:tcPr>
            <w:tcW w:w="2556" w:type="dxa"/>
            <w:vAlign w:val="top"/>
            <w:gridSpan w:val="2"/>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提高患者就医满意度</w:t>
            </w:r>
          </w:p>
        </w:tc>
      </w:tr>
    </w:tbl>
    <w:p>
      <w:pPr>
        <w:rPr>
          <w:rFonts w:ascii="Arial"/>
          <w:sz w:val="21"/>
        </w:rPr>
      </w:pPr>
      <w:r/>
    </w:p>
    <w:p>
      <w:pPr>
        <w:sectPr>
          <w:footerReference w:type="default" r:id="rId28"/>
          <w:pgSz w:w="11900" w:h="16840"/>
          <w:pgMar w:top="642" w:right="600" w:bottom="936" w:left="600" w:header="326" w:footer="722"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ind w:left="882"/>
        <w:spacing w:before="120" w:line="189" w:lineRule="auto"/>
        <w:rPr>
          <w:rFonts w:ascii="Arial" w:hAnsi="Arial" w:eastAsia="Arial" w:cs="Arial"/>
          <w:sz w:val="28"/>
          <w:szCs w:val="28"/>
        </w:rPr>
      </w:pPr>
      <w:r>
        <w:rPr>
          <w:rFonts w:ascii="Microsoft YaHei" w:hAnsi="Microsoft YaHei" w:eastAsia="Microsoft YaHei" w:cs="Microsoft YaHei"/>
          <w:sz w:val="28"/>
          <w:szCs w:val="28"/>
          <w:color w:val="000008"/>
          <w:spacing w:val="-4"/>
        </w:rPr>
        <w:t>重大疑难疾病中西医临床协作项目</w:t>
      </w:r>
      <w:r>
        <w:rPr>
          <w:rFonts w:ascii="Microsoft YaHei" w:hAnsi="Microsoft YaHei" w:eastAsia="Microsoft YaHei" w:cs="Microsoft YaHei"/>
          <w:sz w:val="28"/>
          <w:szCs w:val="28"/>
          <w:color w:val="000008"/>
          <w:spacing w:val="-22"/>
        </w:rPr>
        <w:t xml:space="preserve"> </w:t>
      </w:r>
      <w:r>
        <w:rPr>
          <w:rFonts w:ascii="Microsoft YaHei" w:hAnsi="Microsoft YaHei" w:eastAsia="Microsoft YaHei" w:cs="Microsoft YaHei"/>
          <w:sz w:val="28"/>
          <w:szCs w:val="28"/>
          <w:color w:val="000008"/>
          <w:spacing w:val="-4"/>
        </w:rPr>
        <w:t>（</w:t>
      </w:r>
      <w:r>
        <w:rPr>
          <w:rFonts w:ascii="Arial" w:hAnsi="Arial" w:eastAsia="Arial" w:cs="Arial"/>
          <w:sz w:val="28"/>
          <w:szCs w:val="28"/>
          <w:color w:val="000008"/>
          <w:spacing w:val="-4"/>
        </w:rPr>
        <w:t>2026 </w:t>
      </w:r>
      <w:r>
        <w:rPr>
          <w:rFonts w:ascii="Microsoft YaHei" w:hAnsi="Microsoft YaHei" w:eastAsia="Microsoft YaHei" w:cs="Microsoft YaHei"/>
          <w:sz w:val="28"/>
          <w:szCs w:val="28"/>
          <w:color w:val="000008"/>
          <w:spacing w:val="-4"/>
        </w:rPr>
        <w:t>年中央医</w:t>
      </w:r>
      <w:r>
        <w:rPr>
          <w:rFonts w:ascii="Microsoft YaHei" w:hAnsi="Microsoft YaHei" w:eastAsia="Microsoft YaHei" w:cs="Microsoft YaHei"/>
          <w:sz w:val="28"/>
          <w:szCs w:val="28"/>
          <w:color w:val="000008"/>
          <w:spacing w:val="-5"/>
        </w:rPr>
        <w:t>疗服务与保障能力提升</w:t>
      </w:r>
      <w:r>
        <w:rPr>
          <w:rFonts w:ascii="Arial" w:hAnsi="Arial" w:eastAsia="Arial" w:cs="Arial"/>
          <w:sz w:val="28"/>
          <w:szCs w:val="28"/>
          <w:color w:val="000008"/>
          <w:spacing w:val="-5"/>
        </w:rPr>
        <w:t>-</w:t>
      </w:r>
    </w:p>
    <w:p>
      <w:pPr>
        <w:ind w:left="3146"/>
        <w:spacing w:line="175"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000008"/>
          <w:spacing w:val="-3"/>
        </w:rPr>
        <w:t>中医药事业传承与发展）绩效目标表</w:t>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3"/>
        <w:gridCol w:w="1329"/>
        <w:gridCol w:w="1584"/>
        <w:gridCol w:w="1839"/>
        <w:gridCol w:w="1274"/>
        <w:gridCol w:w="1283"/>
      </w:tblGrid>
      <w:tr>
        <w:trPr>
          <w:trHeight w:val="402" w:hRule="atLeast"/>
        </w:trPr>
        <w:tc>
          <w:tcPr>
            <w:tcW w:w="8582" w:type="dxa"/>
            <w:vAlign w:val="top"/>
            <w:gridSpan w:val="6"/>
            <w:tcBorders>
              <w:left w:val="single" w:color="FFFFFF" w:sz="2" w:space="0"/>
              <w:right w:val="single" w:color="FFFFFF" w:sz="2" w:space="0"/>
              <w:top w:val="single" w:color="FFFFFF" w:sz="8" w:space="0"/>
            </w:tcBorders>
          </w:tcPr>
          <w:p>
            <w:pPr>
              <w:ind w:left="113"/>
              <w:spacing w:before="56"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1"/>
                <w:w w:val="99"/>
              </w:rPr>
              <w:t>368203</w:t>
            </w:r>
            <w:r>
              <w:rPr>
                <w:rFonts w:ascii="Arial" w:hAnsi="Arial" w:eastAsia="Arial" w:cs="Arial"/>
                <w:sz w:val="22"/>
                <w:szCs w:val="22"/>
                <w:b/>
                <w:bCs/>
                <w:color w:val="000008"/>
                <w:spacing w:val="-7"/>
              </w:rPr>
              <w:t xml:space="preserve"> </w:t>
            </w:r>
            <w:r>
              <w:rPr>
                <w:rFonts w:ascii="Microsoft YaHei" w:hAnsi="Microsoft YaHei" w:eastAsia="Microsoft YaHei" w:cs="Microsoft YaHei"/>
                <w:sz w:val="22"/>
                <w:szCs w:val="22"/>
                <w:b/>
                <w:bCs/>
                <w:color w:val="000008"/>
                <w:spacing w:val="-11"/>
                <w:w w:val="99"/>
              </w:rPr>
              <w:t>天津市天津医院</w:t>
            </w:r>
          </w:p>
        </w:tc>
        <w:tc>
          <w:tcPr>
            <w:tcW w:w="1283" w:type="dxa"/>
            <w:vAlign w:val="top"/>
            <w:tcBorders>
              <w:left w:val="single" w:color="FFFFFF" w:sz="2" w:space="0"/>
              <w:right w:val="single" w:color="FFFFFF" w:sz="2" w:space="0"/>
              <w:top w:val="single" w:color="FFFFFF" w:sz="8" w:space="0"/>
            </w:tcBorders>
          </w:tcPr>
          <w:p>
            <w:pPr>
              <w:ind w:left="147"/>
              <w:spacing w:before="5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单位：万元</w:t>
            </w:r>
          </w:p>
        </w:tc>
      </w:tr>
      <w:tr>
        <w:trPr>
          <w:trHeight w:val="540" w:hRule="atLeast"/>
        </w:trPr>
        <w:tc>
          <w:tcPr>
            <w:tcW w:w="1283" w:type="dxa"/>
            <w:vAlign w:val="top"/>
          </w:tcPr>
          <w:p>
            <w:pPr>
              <w:ind w:left="216"/>
              <w:spacing w:before="11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01" w:right="160" w:firstLine="1"/>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2"/>
              </w:rPr>
              <w:t>重大疑难疾病中西医临床协作项目</w:t>
            </w:r>
            <w:r>
              <w:rPr>
                <w:rFonts w:ascii="Microsoft YaHei" w:hAnsi="Microsoft YaHei" w:eastAsia="Microsoft YaHei" w:cs="Microsoft YaHei"/>
                <w:sz w:val="22"/>
                <w:szCs w:val="22"/>
                <w:color w:val="000008"/>
                <w:spacing w:val="-13"/>
              </w:rPr>
              <w:t xml:space="preserve"> </w:t>
            </w:r>
            <w:r>
              <w:rPr>
                <w:rFonts w:ascii="Microsoft YaHei" w:hAnsi="Microsoft YaHei" w:eastAsia="Microsoft YaHei" w:cs="Microsoft YaHei"/>
                <w:sz w:val="22"/>
                <w:szCs w:val="22"/>
                <w:color w:val="000008"/>
                <w:spacing w:val="-12"/>
              </w:rPr>
              <w:t>（</w:t>
            </w:r>
            <w:r>
              <w:rPr>
                <w:rFonts w:ascii="Arial" w:hAnsi="Arial" w:eastAsia="Arial" w:cs="Arial"/>
                <w:sz w:val="22"/>
                <w:szCs w:val="22"/>
                <w:color w:val="000008"/>
                <w:spacing w:val="-12"/>
              </w:rPr>
              <w:t>2026</w:t>
            </w:r>
            <w:r>
              <w:rPr>
                <w:rFonts w:ascii="Arial" w:hAnsi="Arial" w:eastAsia="Arial" w:cs="Arial"/>
                <w:sz w:val="22"/>
                <w:szCs w:val="22"/>
                <w:color w:val="000008"/>
                <w:spacing w:val="-15"/>
              </w:rPr>
              <w:t xml:space="preserve"> </w:t>
            </w:r>
            <w:r>
              <w:rPr>
                <w:rFonts w:ascii="Microsoft YaHei" w:hAnsi="Microsoft YaHei" w:eastAsia="Microsoft YaHei" w:cs="Microsoft YaHei"/>
                <w:sz w:val="22"/>
                <w:szCs w:val="22"/>
                <w:color w:val="000008"/>
                <w:spacing w:val="-12"/>
              </w:rPr>
              <w:t>年中央医疗服务与保障能力提升</w:t>
            </w:r>
            <w:r>
              <w:rPr>
                <w:rFonts w:ascii="Arial" w:hAnsi="Arial" w:eastAsia="Arial" w:cs="Arial"/>
                <w:sz w:val="22"/>
                <w:szCs w:val="22"/>
                <w:color w:val="000008"/>
                <w:spacing w:val="-12"/>
              </w:rPr>
              <w:t>-</w:t>
            </w:r>
            <w:r>
              <w:rPr>
                <w:rFonts w:ascii="Microsoft YaHei" w:hAnsi="Microsoft YaHei" w:eastAsia="Microsoft YaHei" w:cs="Microsoft YaHei"/>
                <w:sz w:val="22"/>
                <w:szCs w:val="22"/>
                <w:color w:val="000008"/>
                <w:spacing w:val="-12"/>
              </w:rPr>
              <w:t>中医药事业传承</w:t>
            </w:r>
            <w:r>
              <w:rPr>
                <w:rFonts w:ascii="Microsoft YaHei" w:hAnsi="Microsoft YaHei" w:eastAsia="Microsoft YaHei" w:cs="Microsoft YaHei"/>
                <w:sz w:val="22"/>
                <w:szCs w:val="22"/>
                <w:color w:val="000008"/>
                <w:spacing w:val="-8"/>
              </w:rPr>
              <w:t>与发展）</w:t>
            </w:r>
          </w:p>
        </w:tc>
      </w:tr>
      <w:tr>
        <w:trPr>
          <w:trHeight w:val="540" w:hRule="atLeast"/>
        </w:trPr>
        <w:tc>
          <w:tcPr>
            <w:tcW w:w="1283" w:type="dxa"/>
            <w:vAlign w:val="top"/>
            <w:vMerge w:val="restart"/>
            <w:tcBorders>
              <w:bottom w:val="nil"/>
            </w:tcBorders>
          </w:tcPr>
          <w:p>
            <w:pPr>
              <w:spacing w:line="303" w:lineRule="auto"/>
              <w:rPr>
                <w:rFonts w:ascii="Arial"/>
                <w:sz w:val="21"/>
              </w:rPr>
            </w:pPr>
            <w:r/>
          </w:p>
          <w:p>
            <w:pPr>
              <w:ind w:left="219" w:right="100" w:hanging="108"/>
              <w:spacing w:before="94"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3" w:type="dxa"/>
            <w:vAlign w:val="top"/>
          </w:tcPr>
          <w:p>
            <w:pPr>
              <w:ind w:left="314"/>
              <w:spacing w:before="11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17"/>
              <w:spacing w:before="106" w:line="293" w:lineRule="exact"/>
              <w:rPr>
                <w:rFonts w:ascii="Arial" w:hAnsi="Arial" w:eastAsia="Arial" w:cs="Arial"/>
                <w:sz w:val="22"/>
                <w:szCs w:val="22"/>
              </w:rPr>
            </w:pPr>
            <w:r>
              <w:rPr>
                <w:rFonts w:ascii="Arial" w:hAnsi="Arial" w:eastAsia="Arial" w:cs="Arial"/>
                <w:sz w:val="22"/>
                <w:szCs w:val="22"/>
                <w:color w:val="000008"/>
                <w:spacing w:val="-14"/>
                <w:position w:val="1"/>
              </w:rPr>
              <w:t>170.00</w:t>
            </w:r>
          </w:p>
        </w:tc>
        <w:tc>
          <w:tcPr>
            <w:tcW w:w="1584" w:type="dxa"/>
            <w:vAlign w:val="top"/>
          </w:tcPr>
          <w:p>
            <w:pPr>
              <w:ind w:left="583" w:right="252" w:hanging="310"/>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ind w:left="123"/>
              <w:spacing w:before="106" w:line="293" w:lineRule="exact"/>
              <w:rPr>
                <w:rFonts w:ascii="Arial" w:hAnsi="Arial" w:eastAsia="Arial" w:cs="Arial"/>
                <w:sz w:val="22"/>
                <w:szCs w:val="22"/>
              </w:rPr>
            </w:pPr>
            <w:r>
              <w:rPr>
                <w:rFonts w:ascii="Arial" w:hAnsi="Arial" w:eastAsia="Arial" w:cs="Arial"/>
                <w:sz w:val="22"/>
                <w:szCs w:val="22"/>
                <w:color w:val="000008"/>
                <w:spacing w:val="-14"/>
                <w:position w:val="1"/>
              </w:rPr>
              <w:t>170.00</w:t>
            </w:r>
          </w:p>
        </w:tc>
        <w:tc>
          <w:tcPr>
            <w:tcW w:w="1274" w:type="dxa"/>
            <w:vAlign w:val="top"/>
          </w:tcPr>
          <w:p>
            <w:pPr>
              <w:ind w:left="224"/>
              <w:spacing w:before="11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rPr>
                <w:rFonts w:ascii="Arial"/>
                <w:sz w:val="21"/>
              </w:rPr>
            </w:pPr>
            <w:r/>
          </w:p>
        </w:tc>
      </w:tr>
      <w:tr>
        <w:trPr>
          <w:trHeight w:val="811"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98" w:right="105" w:firstLine="1"/>
              <w:spacing w:before="3" w:line="169" w:lineRule="auto"/>
              <w:jc w:val="both"/>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用于构建中西医协作研究平台，整合骨科、中医骨伤科等专科力量，建立早期 </w:t>
            </w:r>
            <w:r>
              <w:rPr>
                <w:rFonts w:ascii="Arial" w:hAnsi="Arial" w:eastAsia="Arial" w:cs="Arial"/>
                <w:sz w:val="22"/>
                <w:szCs w:val="22"/>
                <w:color w:val="000008"/>
                <w:spacing w:val="-11"/>
              </w:rPr>
              <w:t>KOA </w:t>
            </w:r>
            <w:r>
              <w:rPr>
                <w:rFonts w:ascii="Microsoft YaHei" w:hAnsi="Microsoft YaHei" w:eastAsia="Microsoft YaHei" w:cs="Microsoft YaHei"/>
                <w:sz w:val="22"/>
                <w:szCs w:val="22"/>
                <w:color w:val="000008"/>
                <w:spacing w:val="-11"/>
              </w:rPr>
              <w:t>精准诊</w:t>
            </w:r>
            <w:r>
              <w:rPr>
                <w:rFonts w:ascii="Microsoft YaHei" w:hAnsi="Microsoft YaHei" w:eastAsia="Microsoft YaHei" w:cs="Microsoft YaHei"/>
                <w:sz w:val="22"/>
                <w:szCs w:val="22"/>
                <w:color w:val="000008"/>
                <w:spacing w:val="-11"/>
              </w:rPr>
              <w:t>疗体系；组建协作队伍，培养中西医专家和康复治疗师，开展多中心随机对照临床试</w:t>
            </w:r>
            <w:r>
              <w:rPr>
                <w:rFonts w:ascii="Microsoft YaHei" w:hAnsi="Microsoft YaHei" w:eastAsia="Microsoft YaHei" w:cs="Microsoft YaHei"/>
                <w:sz w:val="22"/>
                <w:szCs w:val="22"/>
                <w:color w:val="000008"/>
                <w:spacing w:val="-12"/>
              </w:rPr>
              <w:t>验；制</w:t>
            </w:r>
            <w:r>
              <w:rPr>
                <w:rFonts w:ascii="Microsoft YaHei" w:hAnsi="Microsoft YaHei" w:eastAsia="Microsoft YaHei" w:cs="Microsoft YaHei"/>
                <w:sz w:val="22"/>
                <w:szCs w:val="22"/>
                <w:color w:val="000008"/>
                <w:spacing w:val="-4"/>
                <w:w w:val="97"/>
              </w:rPr>
              <w:t>订循证诊疗方案等</w:t>
            </w:r>
          </w:p>
        </w:tc>
      </w:tr>
      <w:tr>
        <w:trPr>
          <w:trHeight w:val="364" w:hRule="atLeast"/>
        </w:trPr>
        <w:tc>
          <w:tcPr>
            <w:tcW w:w="1283" w:type="dxa"/>
            <w:vAlign w:val="top"/>
          </w:tcPr>
          <w:p>
            <w:pPr>
              <w:ind w:left="217"/>
              <w:spacing w:before="33"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114"/>
              <w:spacing w:before="20" w:line="212" w:lineRule="auto"/>
              <w:rPr>
                <w:rFonts w:ascii="Microsoft YaHei" w:hAnsi="Microsoft YaHei" w:eastAsia="Microsoft YaHei" w:cs="Microsoft YaHei"/>
                <w:sz w:val="22"/>
                <w:szCs w:val="22"/>
              </w:rPr>
            </w:pPr>
            <w:r>
              <w:rPr>
                <w:rFonts w:ascii="Arial" w:hAnsi="Arial" w:eastAsia="Arial" w:cs="Arial"/>
                <w:sz w:val="22"/>
                <w:szCs w:val="22"/>
                <w:color w:val="000008"/>
                <w:spacing w:val="-11"/>
              </w:rPr>
              <w:t>1.2026</w:t>
            </w:r>
            <w:r>
              <w:rPr>
                <w:rFonts w:ascii="Arial" w:hAnsi="Arial" w:eastAsia="Arial" w:cs="Arial"/>
                <w:sz w:val="22"/>
                <w:szCs w:val="22"/>
                <w:color w:val="000008"/>
                <w:spacing w:val="-12"/>
              </w:rPr>
              <w:t xml:space="preserve"> </w:t>
            </w:r>
            <w:r>
              <w:rPr>
                <w:rFonts w:ascii="Microsoft YaHei" w:hAnsi="Microsoft YaHei" w:eastAsia="Microsoft YaHei" w:cs="Microsoft YaHei"/>
                <w:sz w:val="22"/>
                <w:szCs w:val="22"/>
                <w:color w:val="000008"/>
                <w:spacing w:val="-11"/>
              </w:rPr>
              <w:t>年 </w:t>
            </w:r>
            <w:r>
              <w:rPr>
                <w:rFonts w:ascii="Arial" w:hAnsi="Arial" w:eastAsia="Arial" w:cs="Arial"/>
                <w:sz w:val="22"/>
                <w:szCs w:val="22"/>
                <w:color w:val="000008"/>
                <w:spacing w:val="-11"/>
              </w:rPr>
              <w:t>1-6 </w:t>
            </w:r>
            <w:r>
              <w:rPr>
                <w:rFonts w:ascii="Microsoft YaHei" w:hAnsi="Microsoft YaHei" w:eastAsia="Microsoft YaHei" w:cs="Microsoft YaHei"/>
                <w:sz w:val="22"/>
                <w:szCs w:val="22"/>
                <w:color w:val="000008"/>
                <w:spacing w:val="-11"/>
              </w:rPr>
              <w:t>月完成全面招募与干预阶段目标，</w:t>
            </w:r>
            <w:r>
              <w:rPr>
                <w:rFonts w:ascii="Arial" w:hAnsi="Arial" w:eastAsia="Arial" w:cs="Arial"/>
                <w:sz w:val="22"/>
                <w:szCs w:val="22"/>
                <w:color w:val="000008"/>
                <w:spacing w:val="-11"/>
              </w:rPr>
              <w:t>2026</w:t>
            </w:r>
            <w:r>
              <w:rPr>
                <w:rFonts w:ascii="Arial" w:hAnsi="Arial" w:eastAsia="Arial" w:cs="Arial"/>
                <w:sz w:val="22"/>
                <w:szCs w:val="22"/>
                <w:color w:val="000008"/>
                <w:spacing w:val="-16"/>
              </w:rPr>
              <w:t xml:space="preserve"> </w:t>
            </w:r>
            <w:r>
              <w:rPr>
                <w:rFonts w:ascii="Microsoft YaHei" w:hAnsi="Microsoft YaHei" w:eastAsia="Microsoft YaHei" w:cs="Microsoft YaHei"/>
                <w:sz w:val="22"/>
                <w:szCs w:val="22"/>
                <w:color w:val="000008"/>
                <w:spacing w:val="-11"/>
              </w:rPr>
              <w:t>年 </w:t>
            </w:r>
            <w:r>
              <w:rPr>
                <w:rFonts w:ascii="Arial" w:hAnsi="Arial" w:eastAsia="Arial" w:cs="Arial"/>
                <w:sz w:val="22"/>
                <w:szCs w:val="22"/>
                <w:color w:val="000008"/>
                <w:spacing w:val="-11"/>
              </w:rPr>
              <w:t>7-12</w:t>
            </w:r>
            <w:r>
              <w:rPr>
                <w:rFonts w:ascii="Microsoft YaHei" w:hAnsi="Microsoft YaHei" w:eastAsia="Microsoft YaHei" w:cs="Microsoft YaHei"/>
                <w:sz w:val="22"/>
                <w:szCs w:val="22"/>
                <w:color w:val="000008"/>
                <w:spacing w:val="-11"/>
              </w:rPr>
              <w:t>完成招募及中期分析阶段目标</w:t>
            </w:r>
          </w:p>
        </w:tc>
      </w:tr>
      <w:tr>
        <w:trPr>
          <w:trHeight w:val="392" w:hRule="atLeast"/>
        </w:trPr>
        <w:tc>
          <w:tcPr>
            <w:tcW w:w="1283" w:type="dxa"/>
            <w:vAlign w:val="top"/>
          </w:tcPr>
          <w:p>
            <w:pPr>
              <w:ind w:left="217"/>
              <w:spacing w:before="64" w:line="20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3" w:type="dxa"/>
            <w:vAlign w:val="top"/>
          </w:tcPr>
          <w:p>
            <w:pPr>
              <w:ind w:left="211"/>
              <w:spacing w:before="64" w:line="20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2"/>
              <w:spacing w:before="64" w:line="20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3"/>
              <w:spacing w:before="64" w:line="20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7" w:type="dxa"/>
            <w:vAlign w:val="top"/>
            <w:gridSpan w:val="2"/>
          </w:tcPr>
          <w:p>
            <w:pPr>
              <w:ind w:left="963"/>
              <w:spacing w:before="64" w:line="20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539" w:hRule="atLeast"/>
        </w:trPr>
        <w:tc>
          <w:tcPr>
            <w:tcW w:w="1283" w:type="dxa"/>
            <w:vAlign w:val="top"/>
            <w:vMerge w:val="restart"/>
            <w:tcBorders>
              <w:bottom w:val="nil"/>
            </w:tcBorders>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216"/>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3" w:type="dxa"/>
            <w:vAlign w:val="top"/>
          </w:tcPr>
          <w:p>
            <w:pPr>
              <w:ind w:left="100"/>
              <w:spacing w:before="13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1" w:right="155" w:firstLine="1"/>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智能监测诊</w:t>
            </w:r>
            <w:r>
              <w:rPr>
                <w:rFonts w:ascii="Microsoft YaHei" w:hAnsi="Microsoft YaHei" w:eastAsia="Microsoft YaHei" w:cs="Microsoft YaHei"/>
                <w:sz w:val="22"/>
                <w:szCs w:val="22"/>
                <w:color w:val="000008"/>
                <w:spacing w:val="-6"/>
              </w:rPr>
              <w:t>疗平台</w:t>
            </w:r>
          </w:p>
        </w:tc>
        <w:tc>
          <w:tcPr>
            <w:tcW w:w="3423" w:type="dxa"/>
            <w:vAlign w:val="top"/>
            <w:gridSpan w:val="2"/>
          </w:tcPr>
          <w:p>
            <w:pPr>
              <w:ind w:left="105"/>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搭建智能监测诊疗平台</w:t>
            </w:r>
          </w:p>
        </w:tc>
        <w:tc>
          <w:tcPr>
            <w:tcW w:w="2557" w:type="dxa"/>
            <w:vAlign w:val="top"/>
            <w:gridSpan w:val="2"/>
          </w:tcPr>
          <w:p>
            <w:pPr>
              <w:ind w:left="127"/>
              <w:spacing w:before="136" w:line="209" w:lineRule="auto"/>
              <w:rPr>
                <w:rFonts w:ascii="Microsoft YaHei" w:hAnsi="Microsoft YaHei" w:eastAsia="Microsoft YaHei" w:cs="Microsoft YaHei"/>
                <w:sz w:val="22"/>
                <w:szCs w:val="22"/>
              </w:rPr>
            </w:pPr>
            <w:r>
              <w:rPr>
                <w:rFonts w:ascii="Arial" w:hAnsi="Arial" w:eastAsia="Arial" w:cs="Arial"/>
                <w:sz w:val="22"/>
                <w:szCs w:val="22"/>
                <w:color w:val="000008"/>
                <w:spacing w:val="9"/>
              </w:rPr>
              <w:t>1</w:t>
            </w:r>
            <w:r>
              <w:rPr>
                <w:rFonts w:ascii="Microsoft YaHei" w:hAnsi="Microsoft YaHei" w:eastAsia="Microsoft YaHei" w:cs="Microsoft YaHei"/>
                <w:sz w:val="22"/>
                <w:szCs w:val="22"/>
                <w:color w:val="000008"/>
                <w:spacing w:val="9"/>
              </w:rPr>
              <w:t>个</w:t>
            </w:r>
          </w:p>
        </w:tc>
      </w:tr>
      <w:tr>
        <w:trPr>
          <w:trHeight w:val="540"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0"/>
              <w:spacing w:before="137"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3" w:right="155"/>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发表学术论</w:t>
            </w:r>
            <w:r>
              <w:rPr>
                <w:rFonts w:ascii="Microsoft YaHei" w:hAnsi="Microsoft YaHei" w:eastAsia="Microsoft YaHei" w:cs="Microsoft YaHei"/>
                <w:sz w:val="22"/>
                <w:szCs w:val="22"/>
                <w:color w:val="000008"/>
              </w:rPr>
              <w:t>⽂</w:t>
            </w:r>
          </w:p>
        </w:tc>
        <w:tc>
          <w:tcPr>
            <w:tcW w:w="3423" w:type="dxa"/>
            <w:vAlign w:val="top"/>
            <w:gridSpan w:val="2"/>
          </w:tcPr>
          <w:p>
            <w:pPr>
              <w:ind w:left="106"/>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发表学术论文</w:t>
            </w:r>
          </w:p>
        </w:tc>
        <w:tc>
          <w:tcPr>
            <w:tcW w:w="2557" w:type="dxa"/>
            <w:vAlign w:val="top"/>
            <w:gridSpan w:val="2"/>
          </w:tcPr>
          <w:p>
            <w:pPr>
              <w:ind w:left="114"/>
              <w:spacing w:before="126" w:line="23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6"/>
              </w:rPr>
              <w:t>≥</w:t>
            </w:r>
            <w:r>
              <w:rPr>
                <w:rFonts w:ascii="Arial" w:hAnsi="Arial" w:eastAsia="Arial" w:cs="Arial"/>
                <w:sz w:val="22"/>
                <w:szCs w:val="22"/>
                <w:color w:val="000008"/>
                <w:spacing w:val="-16"/>
              </w:rPr>
              <w:t>3</w:t>
            </w:r>
            <w:r>
              <w:rPr>
                <w:rFonts w:ascii="Arial" w:hAnsi="Arial" w:eastAsia="Arial" w:cs="Arial"/>
                <w:sz w:val="22"/>
                <w:szCs w:val="22"/>
                <w:color w:val="000008"/>
                <w:spacing w:val="-17"/>
              </w:rPr>
              <w:t xml:space="preserve"> </w:t>
            </w:r>
            <w:r>
              <w:rPr>
                <w:rFonts w:ascii="Microsoft YaHei" w:hAnsi="Microsoft YaHei" w:eastAsia="Microsoft YaHei" w:cs="Microsoft YaHei"/>
                <w:sz w:val="22"/>
                <w:szCs w:val="22"/>
                <w:color w:val="000008"/>
                <w:spacing w:val="-16"/>
              </w:rPr>
              <w:t>篇</w:t>
            </w:r>
          </w:p>
        </w:tc>
      </w:tr>
      <w:tr>
        <w:trPr>
          <w:trHeight w:val="540"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99"/>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3" w:right="155" w:firstLine="4"/>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资金使用合</w:t>
            </w:r>
            <w:r>
              <w:rPr>
                <w:rFonts w:ascii="Microsoft YaHei" w:hAnsi="Microsoft YaHei" w:eastAsia="Microsoft YaHei" w:cs="Microsoft YaHei"/>
                <w:sz w:val="22"/>
                <w:szCs w:val="22"/>
                <w:color w:val="000008"/>
                <w:spacing w:val="-5"/>
              </w:rPr>
              <w:t>规性</w:t>
            </w:r>
          </w:p>
        </w:tc>
        <w:tc>
          <w:tcPr>
            <w:tcW w:w="3423" w:type="dxa"/>
            <w:vAlign w:val="top"/>
            <w:gridSpan w:val="2"/>
          </w:tcPr>
          <w:p>
            <w:pPr>
              <w:ind w:left="111"/>
              <w:spacing w:before="13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资金使用合规性</w:t>
            </w:r>
          </w:p>
        </w:tc>
        <w:tc>
          <w:tcPr>
            <w:tcW w:w="2557" w:type="dxa"/>
            <w:vAlign w:val="top"/>
            <w:gridSpan w:val="2"/>
          </w:tcPr>
          <w:p>
            <w:pPr>
              <w:ind w:left="127"/>
              <w:spacing w:before="126" w:line="231" w:lineRule="auto"/>
              <w:rPr>
                <w:rFonts w:ascii="Microsoft YaHei" w:hAnsi="Microsoft YaHei" w:eastAsia="Microsoft YaHei" w:cs="Microsoft YaHei"/>
                <w:sz w:val="22"/>
                <w:szCs w:val="22"/>
              </w:rPr>
            </w:pPr>
            <w:r>
              <w:rPr>
                <w:rFonts w:ascii="Arial" w:hAnsi="Arial" w:eastAsia="Arial" w:cs="Arial"/>
                <w:sz w:val="22"/>
                <w:szCs w:val="22"/>
                <w:color w:val="000008"/>
                <w:spacing w:val="-14"/>
              </w:rPr>
              <w:t>100</w:t>
            </w:r>
            <w:r>
              <w:rPr>
                <w:rFonts w:ascii="Arial" w:hAnsi="Arial" w:eastAsia="Arial" w:cs="Arial"/>
                <w:sz w:val="22"/>
                <w:szCs w:val="22"/>
                <w:color w:val="000008"/>
                <w:spacing w:val="-13"/>
              </w:rPr>
              <w:t xml:space="preserve"> </w:t>
            </w:r>
            <w:r>
              <w:rPr>
                <w:rFonts w:ascii="Microsoft YaHei" w:hAnsi="Microsoft YaHei" w:eastAsia="Microsoft YaHei" w:cs="Microsoft YaHei"/>
                <w:sz w:val="22"/>
                <w:szCs w:val="22"/>
                <w:color w:val="000008"/>
                <w:spacing w:val="-14"/>
              </w:rPr>
              <w:t>百分比</w:t>
            </w:r>
          </w:p>
        </w:tc>
      </w:tr>
      <w:tr>
        <w:trPr>
          <w:trHeight w:val="539" w:hRule="atLeast"/>
        </w:trPr>
        <w:tc>
          <w:tcPr>
            <w:tcW w:w="1283" w:type="dxa"/>
            <w:vAlign w:val="top"/>
            <w:vMerge w:val="continue"/>
            <w:tcBorders>
              <w:top w:val="nil"/>
              <w:bottom w:val="nil"/>
            </w:tcBorders>
          </w:tcPr>
          <w:p>
            <w:pPr>
              <w:rPr>
                <w:rFonts w:ascii="Arial"/>
                <w:sz w:val="21"/>
              </w:rPr>
            </w:pPr>
            <w:r/>
          </w:p>
        </w:tc>
        <w:tc>
          <w:tcPr>
            <w:tcW w:w="1273" w:type="dxa"/>
            <w:vAlign w:val="top"/>
          </w:tcPr>
          <w:p>
            <w:pPr>
              <w:ind w:left="109"/>
              <w:spacing w:before="13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04" w:right="155"/>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经费使用周</w:t>
            </w:r>
            <w:r>
              <w:rPr>
                <w:rFonts w:ascii="Microsoft YaHei" w:hAnsi="Microsoft YaHei" w:eastAsia="Microsoft YaHei" w:cs="Microsoft YaHei"/>
                <w:sz w:val="22"/>
                <w:szCs w:val="22"/>
                <w:color w:val="000008"/>
              </w:rPr>
              <w:t>期</w:t>
            </w:r>
          </w:p>
        </w:tc>
        <w:tc>
          <w:tcPr>
            <w:tcW w:w="3423" w:type="dxa"/>
            <w:vAlign w:val="top"/>
            <w:gridSpan w:val="2"/>
          </w:tcPr>
          <w:p>
            <w:pPr>
              <w:ind w:left="107"/>
              <w:spacing w:before="137"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经费使用周期</w:t>
            </w:r>
          </w:p>
        </w:tc>
        <w:tc>
          <w:tcPr>
            <w:tcW w:w="2557" w:type="dxa"/>
            <w:vAlign w:val="top"/>
            <w:gridSpan w:val="2"/>
          </w:tcPr>
          <w:p>
            <w:pPr>
              <w:ind w:left="114"/>
              <w:spacing w:before="13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年</w:t>
            </w:r>
          </w:p>
        </w:tc>
      </w:tr>
      <w:tr>
        <w:trPr>
          <w:trHeight w:val="365" w:hRule="atLeast"/>
        </w:trPr>
        <w:tc>
          <w:tcPr>
            <w:tcW w:w="1283" w:type="dxa"/>
            <w:vAlign w:val="top"/>
            <w:vMerge w:val="continue"/>
            <w:tcBorders>
              <w:top w:val="nil"/>
            </w:tcBorders>
          </w:tcPr>
          <w:p>
            <w:pPr>
              <w:rPr>
                <w:rFonts w:ascii="Arial"/>
                <w:sz w:val="21"/>
              </w:rPr>
            </w:pPr>
            <w:r/>
          </w:p>
        </w:tc>
        <w:tc>
          <w:tcPr>
            <w:tcW w:w="1273" w:type="dxa"/>
            <w:vAlign w:val="top"/>
          </w:tcPr>
          <w:p>
            <w:pPr>
              <w:ind w:left="100"/>
              <w:spacing w:before="49"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3"/>
              <w:spacing w:before="49"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项目资金</w:t>
            </w:r>
          </w:p>
        </w:tc>
        <w:tc>
          <w:tcPr>
            <w:tcW w:w="3423" w:type="dxa"/>
            <w:vAlign w:val="top"/>
            <w:gridSpan w:val="2"/>
          </w:tcPr>
          <w:p>
            <w:pPr>
              <w:ind w:left="106"/>
              <w:spacing w:before="49" w:line="19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项目资金</w:t>
            </w:r>
          </w:p>
        </w:tc>
        <w:tc>
          <w:tcPr>
            <w:tcW w:w="2557" w:type="dxa"/>
            <w:vAlign w:val="top"/>
            <w:gridSpan w:val="2"/>
          </w:tcPr>
          <w:p>
            <w:pPr>
              <w:ind w:left="127"/>
              <w:spacing w:before="38" w:line="201" w:lineRule="auto"/>
              <w:rPr>
                <w:rFonts w:ascii="Microsoft YaHei" w:hAnsi="Microsoft YaHei" w:eastAsia="Microsoft YaHei" w:cs="Microsoft YaHei"/>
                <w:sz w:val="22"/>
                <w:szCs w:val="22"/>
              </w:rPr>
            </w:pPr>
            <w:r>
              <w:rPr>
                <w:rFonts w:ascii="Arial" w:hAnsi="Arial" w:eastAsia="Arial" w:cs="Arial"/>
                <w:sz w:val="22"/>
                <w:szCs w:val="22"/>
                <w:color w:val="000008"/>
                <w:spacing w:val="-14"/>
              </w:rPr>
              <w:t>170</w:t>
            </w:r>
            <w:r>
              <w:rPr>
                <w:rFonts w:ascii="Arial" w:hAnsi="Arial" w:eastAsia="Arial" w:cs="Arial"/>
                <w:sz w:val="22"/>
                <w:szCs w:val="22"/>
                <w:color w:val="000008"/>
                <w:spacing w:val="-17"/>
              </w:rPr>
              <w:t xml:space="preserve"> </w:t>
            </w:r>
            <w:r>
              <w:rPr>
                <w:rFonts w:ascii="Microsoft YaHei" w:hAnsi="Microsoft YaHei" w:eastAsia="Microsoft YaHei" w:cs="Microsoft YaHei"/>
                <w:sz w:val="22"/>
                <w:szCs w:val="22"/>
                <w:color w:val="000008"/>
                <w:spacing w:val="-14"/>
              </w:rPr>
              <w:t>万元</w:t>
            </w:r>
          </w:p>
        </w:tc>
      </w:tr>
      <w:tr>
        <w:trPr>
          <w:trHeight w:val="811" w:hRule="atLeast"/>
        </w:trPr>
        <w:tc>
          <w:tcPr>
            <w:tcW w:w="1283" w:type="dxa"/>
            <w:vAlign w:val="top"/>
          </w:tcPr>
          <w:p>
            <w:pPr>
              <w:ind w:left="215"/>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99" w:right="102" w:firstLine="1"/>
              <w:spacing w:before="138"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11"/>
              <w:spacing w:before="1"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降低患者医</w:t>
            </w:r>
          </w:p>
          <w:p>
            <w:pPr>
              <w:ind w:left="101" w:right="155"/>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疗费用和社</w:t>
            </w:r>
            <w:r>
              <w:rPr>
                <w:rFonts w:ascii="Microsoft YaHei" w:hAnsi="Microsoft YaHei" w:eastAsia="Microsoft YaHei" w:cs="Microsoft YaHei"/>
                <w:sz w:val="22"/>
                <w:szCs w:val="22"/>
                <w:color w:val="000008"/>
                <w:spacing w:val="-6"/>
              </w:rPr>
              <w:t>会负担</w:t>
            </w:r>
          </w:p>
        </w:tc>
        <w:tc>
          <w:tcPr>
            <w:tcW w:w="3423" w:type="dxa"/>
            <w:vAlign w:val="top"/>
            <w:gridSpan w:val="2"/>
          </w:tcPr>
          <w:p>
            <w:pPr>
              <w:ind w:left="114"/>
              <w:spacing w:before="274"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降低患者医疗费用和社会负担</w:t>
            </w:r>
          </w:p>
        </w:tc>
        <w:tc>
          <w:tcPr>
            <w:tcW w:w="2557" w:type="dxa"/>
            <w:vAlign w:val="top"/>
            <w:gridSpan w:val="2"/>
          </w:tcPr>
          <w:p>
            <w:pPr>
              <w:ind w:left="113" w:right="113" w:firstLine="26"/>
              <w:spacing w:before="3" w:line="169" w:lineRule="auto"/>
              <w:jc w:val="both"/>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w w:val="98"/>
              </w:rPr>
              <w:t>目通过减少不必要手术和</w:t>
            </w:r>
            <w:r>
              <w:rPr>
                <w:rFonts w:ascii="Microsoft YaHei" w:hAnsi="Microsoft YaHei" w:eastAsia="Microsoft YaHei" w:cs="Microsoft YaHei"/>
                <w:sz w:val="22"/>
                <w:szCs w:val="22"/>
                <w:color w:val="000008"/>
                <w:spacing w:val="-11"/>
              </w:rPr>
              <w:t>长期药物依赖，可降低患</w:t>
            </w:r>
            <w:r>
              <w:rPr>
                <w:rFonts w:ascii="Microsoft YaHei" w:hAnsi="Microsoft YaHei" w:eastAsia="Microsoft YaHei" w:cs="Microsoft YaHei"/>
                <w:sz w:val="22"/>
                <w:szCs w:val="22"/>
                <w:color w:val="000008"/>
                <w:spacing w:val="-5"/>
                <w:w w:val="98"/>
              </w:rPr>
              <w:t>者医疗费用和社会负担</w:t>
            </w:r>
          </w:p>
        </w:tc>
      </w:tr>
      <w:tr>
        <w:trPr>
          <w:trHeight w:val="811" w:hRule="atLeast"/>
        </w:trPr>
        <w:tc>
          <w:tcPr>
            <w:tcW w:w="1283" w:type="dxa"/>
            <w:vAlign w:val="top"/>
          </w:tcPr>
          <w:p>
            <w:pPr>
              <w:ind w:left="215"/>
              <w:spacing w:before="27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3" w:type="dxa"/>
            <w:vAlign w:val="top"/>
          </w:tcPr>
          <w:p>
            <w:pPr>
              <w:ind w:left="100" w:right="102" w:firstLine="2"/>
              <w:spacing w:before="138"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3" w:right="155" w:hanging="1"/>
              <w:spacing w:before="139"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8"/>
              </w:rPr>
              <w:t>推动医疗资</w:t>
            </w:r>
            <w:r>
              <w:rPr>
                <w:rFonts w:ascii="Microsoft YaHei" w:hAnsi="Microsoft YaHei" w:eastAsia="Microsoft YaHei" w:cs="Microsoft YaHei"/>
                <w:sz w:val="22"/>
                <w:szCs w:val="22"/>
                <w:color w:val="000008"/>
                <w:spacing w:val="-4"/>
                <w:w w:val="97"/>
              </w:rPr>
              <w:t>源合理配置</w:t>
            </w:r>
          </w:p>
        </w:tc>
        <w:tc>
          <w:tcPr>
            <w:tcW w:w="3423" w:type="dxa"/>
            <w:vAlign w:val="top"/>
            <w:gridSpan w:val="2"/>
          </w:tcPr>
          <w:p>
            <w:pPr>
              <w:ind w:left="105"/>
              <w:spacing w:before="27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推动医疗资源合理配置</w:t>
            </w:r>
          </w:p>
        </w:tc>
        <w:tc>
          <w:tcPr>
            <w:tcW w:w="2557" w:type="dxa"/>
            <w:vAlign w:val="top"/>
            <w:gridSpan w:val="2"/>
          </w:tcPr>
          <w:p>
            <w:pPr>
              <w:ind w:left="114" w:right="113" w:hanging="1"/>
              <w:spacing w:before="3" w:line="169" w:lineRule="auto"/>
              <w:jc w:val="both"/>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项目成果有望推广至骨关</w:t>
            </w:r>
            <w:r>
              <w:rPr>
                <w:rFonts w:ascii="Microsoft YaHei" w:hAnsi="Microsoft YaHei" w:eastAsia="Microsoft YaHei" w:cs="Microsoft YaHei"/>
                <w:sz w:val="22"/>
                <w:szCs w:val="22"/>
                <w:color w:val="000008"/>
                <w:spacing w:val="-12"/>
              </w:rPr>
              <w:t>节炎等更多疾病领域，推</w:t>
            </w:r>
            <w:r>
              <w:rPr>
                <w:rFonts w:ascii="Microsoft YaHei" w:hAnsi="Microsoft YaHei" w:eastAsia="Microsoft YaHei" w:cs="Microsoft YaHei"/>
                <w:sz w:val="22"/>
                <w:szCs w:val="22"/>
                <w:color w:val="000008"/>
                <w:spacing w:val="-6"/>
                <w:w w:val="98"/>
              </w:rPr>
              <w:t>动医疗资源合理配置</w:t>
            </w:r>
          </w:p>
        </w:tc>
      </w:tr>
      <w:tr>
        <w:trPr>
          <w:trHeight w:val="548" w:hRule="atLeast"/>
        </w:trPr>
        <w:tc>
          <w:tcPr>
            <w:tcW w:w="1283" w:type="dxa"/>
            <w:vAlign w:val="top"/>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3" w:type="dxa"/>
            <w:vAlign w:val="top"/>
          </w:tcPr>
          <w:p>
            <w:pPr>
              <w:ind w:left="101" w:right="102"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5"/>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患者满意度</w:t>
            </w:r>
          </w:p>
        </w:tc>
        <w:tc>
          <w:tcPr>
            <w:tcW w:w="3423" w:type="dxa"/>
            <w:vAlign w:val="top"/>
            <w:gridSpan w:val="2"/>
          </w:tcPr>
          <w:p>
            <w:pPr>
              <w:ind w:left="108"/>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患者满意度</w:t>
            </w:r>
          </w:p>
        </w:tc>
        <w:tc>
          <w:tcPr>
            <w:tcW w:w="2557" w:type="dxa"/>
            <w:vAlign w:val="top"/>
            <w:gridSpan w:val="2"/>
          </w:tcPr>
          <w:p>
            <w:pPr>
              <w:ind w:left="114"/>
              <w:spacing w:before="127" w:line="23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5"/>
              </w:rPr>
              <w:t>≥</w:t>
            </w:r>
            <w:r>
              <w:rPr>
                <w:rFonts w:ascii="Arial" w:hAnsi="Arial" w:eastAsia="Arial" w:cs="Arial"/>
                <w:sz w:val="22"/>
                <w:szCs w:val="22"/>
                <w:color w:val="000008"/>
                <w:spacing w:val="-15"/>
              </w:rPr>
              <w:t>90</w:t>
            </w:r>
            <w:r>
              <w:rPr>
                <w:rFonts w:ascii="Arial" w:hAnsi="Arial" w:eastAsia="Arial" w:cs="Arial"/>
                <w:sz w:val="22"/>
                <w:szCs w:val="22"/>
                <w:color w:val="000008"/>
                <w:spacing w:val="-13"/>
              </w:rPr>
              <w:t xml:space="preserve"> </w:t>
            </w:r>
            <w:r>
              <w:rPr>
                <w:rFonts w:ascii="Microsoft YaHei" w:hAnsi="Microsoft YaHei" w:eastAsia="Microsoft YaHei" w:cs="Microsoft YaHei"/>
                <w:sz w:val="22"/>
                <w:szCs w:val="22"/>
                <w:color w:val="000008"/>
                <w:spacing w:val="-15"/>
              </w:rPr>
              <w:t>百分比</w:t>
            </w:r>
          </w:p>
        </w:tc>
      </w:tr>
    </w:tbl>
    <w:p>
      <w:pPr>
        <w:rPr>
          <w:rFonts w:ascii="Arial"/>
          <w:sz w:val="21"/>
        </w:rPr>
      </w:pPr>
      <w:r/>
    </w:p>
    <w:p>
      <w:pPr>
        <w:sectPr>
          <w:footerReference w:type="default" r:id="rId29"/>
          <w:pgSz w:w="11900" w:h="16840"/>
          <w:pgMar w:top="642" w:right="600" w:bottom="936" w:left="600" w:header="326" w:footer="722"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ind w:left="2038"/>
        <w:spacing w:before="120" w:line="221" w:lineRule="auto"/>
        <w:rPr>
          <w:rFonts w:ascii="Microsoft YaHei" w:hAnsi="Microsoft YaHei" w:eastAsia="Microsoft YaHei" w:cs="Microsoft YaHei"/>
          <w:sz w:val="28"/>
          <w:szCs w:val="28"/>
        </w:rPr>
      </w:pPr>
      <w:r>
        <w:pict>
          <v:shape id="_x0000_s18" style="position:absolute;margin-left:20.35pt;margin-top:24.3017pt;mso-position-vertical-relative:text;mso-position-horizontal-relative:text;width:494.3pt;height:1pt;z-index:251672576;" filled="false" strokecolor="#FFFFFF" strokeweight="1.00pt" coordsize="9885,20" coordorigin="0,0" path="m0,10l9885,10e">
            <v:stroke joinstyle="bevel" miterlimit="40"/>
          </v:shape>
        </w:pict>
      </w:r>
      <w:r>
        <w:pict>
          <v:shape id="_x0000_s20" style="position:absolute;margin-left:20.85pt;margin-top:24.8017pt;mso-position-vertical-relative:text;mso-position-horizontal-relative:text;width:494.3pt;height:21.65pt;z-index:251673600;" filled="false" strokecolor="#FFFFFF" strokeweight="1.00pt" coordsize="9885,432" coordorigin="0,0" path="m10,0l10,432m8599,0l8599,412m9875,20l9875,432e">
            <v:stroke joinstyle="bevel" miterlimit="40"/>
          </v:shape>
        </w:pict>
      </w:r>
      <w:r>
        <w:rPr>
          <w:rFonts w:ascii="Microsoft YaHei" w:hAnsi="Microsoft YaHei" w:eastAsia="Microsoft YaHei" w:cs="Microsoft YaHei"/>
          <w:sz w:val="28"/>
          <w:szCs w:val="28"/>
          <w:color w:val="000008"/>
          <w:spacing w:val="-5"/>
        </w:rPr>
        <w:t>自有收入</w:t>
      </w:r>
      <w:r>
        <w:rPr>
          <w:rFonts w:ascii="Arial" w:hAnsi="Arial" w:eastAsia="Arial" w:cs="Arial"/>
          <w:sz w:val="28"/>
          <w:szCs w:val="28"/>
          <w:color w:val="000008"/>
          <w:spacing w:val="-5"/>
        </w:rPr>
        <w:t>-</w:t>
      </w:r>
      <w:r>
        <w:rPr>
          <w:rFonts w:ascii="Microsoft YaHei" w:hAnsi="Microsoft YaHei" w:eastAsia="Microsoft YaHei" w:cs="Microsoft YaHei"/>
          <w:sz w:val="28"/>
          <w:szCs w:val="28"/>
          <w:color w:val="000008"/>
          <w:spacing w:val="-5"/>
        </w:rPr>
        <w:t>工程建设信息化及其他（</w:t>
      </w:r>
      <w:r>
        <w:rPr>
          <w:rFonts w:ascii="Arial" w:hAnsi="Arial" w:eastAsia="Arial" w:cs="Arial"/>
          <w:sz w:val="28"/>
          <w:szCs w:val="28"/>
          <w:color w:val="000008"/>
          <w:spacing w:val="-5"/>
        </w:rPr>
        <w:t>2026</w:t>
      </w:r>
      <w:r>
        <w:rPr>
          <w:rFonts w:ascii="Arial" w:hAnsi="Arial" w:eastAsia="Arial" w:cs="Arial"/>
          <w:sz w:val="28"/>
          <w:szCs w:val="28"/>
          <w:color w:val="000008"/>
          <w:spacing w:val="-6"/>
        </w:rPr>
        <w:t xml:space="preserve"> </w:t>
      </w:r>
      <w:r>
        <w:rPr>
          <w:rFonts w:ascii="Microsoft YaHei" w:hAnsi="Microsoft YaHei" w:eastAsia="Microsoft YaHei" w:cs="Microsoft YaHei"/>
          <w:sz w:val="28"/>
          <w:szCs w:val="28"/>
          <w:color w:val="000008"/>
          <w:spacing w:val="-6"/>
        </w:rPr>
        <w:t>年）绩效目标表</w:t>
      </w:r>
    </w:p>
    <w:p>
      <w:pPr>
        <w:ind w:left="533"/>
        <w:spacing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3"/>
        </w:rPr>
        <w:t>368203</w:t>
      </w:r>
      <w:r>
        <w:rPr>
          <w:rFonts w:ascii="Arial" w:hAnsi="Arial" w:eastAsia="Arial" w:cs="Arial"/>
          <w:sz w:val="22"/>
          <w:szCs w:val="22"/>
          <w:b/>
          <w:bCs/>
          <w:color w:val="000008"/>
          <w:spacing w:val="-2"/>
        </w:rPr>
        <w:t xml:space="preserve"> </w:t>
      </w:r>
      <w:r>
        <w:rPr>
          <w:rFonts w:ascii="Microsoft YaHei" w:hAnsi="Microsoft YaHei" w:eastAsia="Microsoft YaHei" w:cs="Microsoft YaHei"/>
          <w:sz w:val="22"/>
          <w:szCs w:val="22"/>
          <w:b/>
          <w:bCs/>
          <w:color w:val="000008"/>
          <w:spacing w:val="-13"/>
        </w:rPr>
        <w:t>天津市天津医院</w:t>
      </w:r>
      <w:r>
        <w:rPr>
          <w:rFonts w:ascii="Microsoft YaHei" w:hAnsi="Microsoft YaHei" w:eastAsia="Microsoft YaHei" w:cs="Microsoft YaHei"/>
          <w:sz w:val="22"/>
          <w:szCs w:val="22"/>
          <w:b/>
          <w:bCs/>
          <w:color w:val="000008"/>
          <w:spacing w:val="1"/>
        </w:rPr>
        <w:t xml:space="preserve">                                       </w:t>
      </w:r>
      <w:r>
        <w:rPr>
          <w:rFonts w:ascii="Microsoft YaHei" w:hAnsi="Microsoft YaHei" w:eastAsia="Microsoft YaHei" w:cs="Microsoft YaHei"/>
          <w:sz w:val="22"/>
          <w:szCs w:val="22"/>
          <w:b/>
          <w:bCs/>
          <w:color w:val="000008"/>
        </w:rPr>
        <w:t xml:space="preserve">                                                           </w:t>
      </w:r>
      <w:r>
        <w:rPr>
          <w:rFonts w:ascii="Microsoft YaHei" w:hAnsi="Microsoft YaHei" w:eastAsia="Microsoft YaHei" w:cs="Microsoft YaHei"/>
          <w:sz w:val="22"/>
          <w:szCs w:val="22"/>
          <w:color w:val="000008"/>
          <w:spacing w:val="-13"/>
        </w:rPr>
        <w:t>单位：万元</w:t>
      </w:r>
    </w:p>
    <w:p>
      <w:pPr>
        <w:spacing w:line="99" w:lineRule="auto"/>
        <w:rPr>
          <w:rFonts w:ascii="Arial"/>
          <w:sz w:val="2"/>
        </w:rPr>
      </w:pPr>
      <w:r>
        <w:rPr>
          <w:rFonts w:ascii="Arial"/>
          <w:sz w:val="2"/>
        </w:rPr>
      </w:r>
    </w:p>
    <w:tbl>
      <w:tblPr>
        <w:tblStyle w:val="TableNormal"/>
        <w:tblW w:w="9865" w:type="dxa"/>
        <w:tblInd w:w="416"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4"/>
        <w:gridCol w:w="1329"/>
        <w:gridCol w:w="1584"/>
        <w:gridCol w:w="1839"/>
        <w:gridCol w:w="1273"/>
        <w:gridCol w:w="1283"/>
      </w:tblGrid>
      <w:tr>
        <w:trPr>
          <w:trHeight w:val="373" w:hRule="atLeast"/>
        </w:trPr>
        <w:tc>
          <w:tcPr>
            <w:tcW w:w="1283" w:type="dxa"/>
            <w:vAlign w:val="top"/>
          </w:tcPr>
          <w:p>
            <w:pPr>
              <w:ind w:left="216"/>
              <w:spacing w:before="42" w:line="20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2" w:type="dxa"/>
            <w:vAlign w:val="top"/>
            <w:gridSpan w:val="6"/>
          </w:tcPr>
          <w:p>
            <w:pPr>
              <w:ind w:left="127"/>
              <w:spacing w:before="31" w:line="21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2"/>
              </w:rPr>
              <w:t>自有收入</w:t>
            </w:r>
            <w:r>
              <w:rPr>
                <w:rFonts w:ascii="Arial" w:hAnsi="Arial" w:eastAsia="Arial" w:cs="Arial"/>
                <w:sz w:val="22"/>
                <w:szCs w:val="22"/>
                <w:color w:val="000008"/>
                <w:spacing w:val="-12"/>
              </w:rPr>
              <w:t>-</w:t>
            </w:r>
            <w:r>
              <w:rPr>
                <w:rFonts w:ascii="Microsoft YaHei" w:hAnsi="Microsoft YaHei" w:eastAsia="Microsoft YaHei" w:cs="Microsoft YaHei"/>
                <w:sz w:val="22"/>
                <w:szCs w:val="22"/>
                <w:color w:val="000008"/>
                <w:spacing w:val="-12"/>
              </w:rPr>
              <w:t>工程建设信息化及其他（</w:t>
            </w:r>
            <w:r>
              <w:rPr>
                <w:rFonts w:ascii="Arial" w:hAnsi="Arial" w:eastAsia="Arial" w:cs="Arial"/>
                <w:sz w:val="22"/>
                <w:szCs w:val="22"/>
                <w:color w:val="000008"/>
                <w:spacing w:val="-12"/>
              </w:rPr>
              <w:t>2026</w:t>
            </w:r>
            <w:r>
              <w:rPr>
                <w:rFonts w:ascii="Arial" w:hAnsi="Arial" w:eastAsia="Arial" w:cs="Arial"/>
                <w:sz w:val="22"/>
                <w:szCs w:val="22"/>
                <w:color w:val="000008"/>
                <w:spacing w:val="-16"/>
              </w:rPr>
              <w:t xml:space="preserve"> </w:t>
            </w:r>
            <w:r>
              <w:rPr>
                <w:rFonts w:ascii="Microsoft YaHei" w:hAnsi="Microsoft YaHei" w:eastAsia="Microsoft YaHei" w:cs="Microsoft YaHei"/>
                <w:sz w:val="22"/>
                <w:szCs w:val="22"/>
                <w:color w:val="000008"/>
                <w:spacing w:val="-12"/>
              </w:rPr>
              <w:t>年）</w:t>
            </w:r>
          </w:p>
        </w:tc>
      </w:tr>
      <w:tr>
        <w:trPr>
          <w:trHeight w:val="538" w:hRule="atLeast"/>
        </w:trPr>
        <w:tc>
          <w:tcPr>
            <w:tcW w:w="1283" w:type="dxa"/>
            <w:vAlign w:val="top"/>
            <w:vMerge w:val="restart"/>
            <w:tcBorders>
              <w:bottom w:val="nil"/>
            </w:tcBorders>
          </w:tcPr>
          <w:p>
            <w:pPr>
              <w:ind w:left="219" w:right="100" w:hanging="108"/>
              <w:spacing w:before="177"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4" w:type="dxa"/>
            <w:vAlign w:val="top"/>
          </w:tcPr>
          <w:p>
            <w:pPr>
              <w:ind w:left="314"/>
              <w:spacing w:before="120"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16"/>
              <w:spacing w:before="108" w:line="293" w:lineRule="exact"/>
              <w:rPr>
                <w:rFonts w:ascii="Arial" w:hAnsi="Arial" w:eastAsia="Arial" w:cs="Arial"/>
                <w:sz w:val="22"/>
                <w:szCs w:val="22"/>
              </w:rPr>
            </w:pPr>
            <w:r>
              <w:rPr>
                <w:rFonts w:ascii="Arial" w:hAnsi="Arial" w:eastAsia="Arial" w:cs="Arial"/>
                <w:sz w:val="22"/>
                <w:szCs w:val="22"/>
                <w:color w:val="000008"/>
                <w:spacing w:val="-14"/>
                <w:position w:val="1"/>
              </w:rPr>
              <w:t>1043.15</w:t>
            </w:r>
          </w:p>
        </w:tc>
        <w:tc>
          <w:tcPr>
            <w:tcW w:w="1584" w:type="dxa"/>
            <w:vAlign w:val="top"/>
          </w:tcPr>
          <w:p>
            <w:pPr>
              <w:ind w:left="582" w:right="253" w:hanging="310"/>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rPr>
                <w:rFonts w:ascii="Arial"/>
                <w:sz w:val="21"/>
              </w:rPr>
            </w:pPr>
            <w:r/>
          </w:p>
        </w:tc>
        <w:tc>
          <w:tcPr>
            <w:tcW w:w="1273" w:type="dxa"/>
            <w:vAlign w:val="top"/>
          </w:tcPr>
          <w:p>
            <w:pPr>
              <w:ind w:left="223"/>
              <w:spacing w:before="12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ind w:left="129"/>
              <w:spacing w:before="108" w:line="293" w:lineRule="exact"/>
              <w:rPr>
                <w:rFonts w:ascii="Arial" w:hAnsi="Arial" w:eastAsia="Arial" w:cs="Arial"/>
                <w:sz w:val="22"/>
                <w:szCs w:val="22"/>
              </w:rPr>
            </w:pPr>
            <w:r>
              <w:rPr>
                <w:rFonts w:ascii="Arial" w:hAnsi="Arial" w:eastAsia="Arial" w:cs="Arial"/>
                <w:sz w:val="22"/>
                <w:szCs w:val="22"/>
                <w:color w:val="000008"/>
                <w:spacing w:val="-14"/>
                <w:position w:val="1"/>
              </w:rPr>
              <w:t>1043.15</w:t>
            </w:r>
          </w:p>
        </w:tc>
      </w:tr>
      <w:tr>
        <w:trPr>
          <w:trHeight w:val="363" w:hRule="atLeast"/>
        </w:trPr>
        <w:tc>
          <w:tcPr>
            <w:tcW w:w="1283" w:type="dxa"/>
            <w:vAlign w:val="top"/>
            <w:vMerge w:val="continue"/>
            <w:tcBorders>
              <w:top w:val="nil"/>
            </w:tcBorders>
          </w:tcPr>
          <w:p>
            <w:pPr>
              <w:rPr>
                <w:rFonts w:ascii="Arial"/>
                <w:sz w:val="21"/>
              </w:rPr>
            </w:pPr>
            <w:r/>
          </w:p>
        </w:tc>
        <w:tc>
          <w:tcPr>
            <w:tcW w:w="8582" w:type="dxa"/>
            <w:vAlign w:val="top"/>
            <w:gridSpan w:val="6"/>
          </w:tcPr>
          <w:p>
            <w:pPr>
              <w:ind w:left="100"/>
              <w:spacing w:before="35" w:line="202"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该资金用于我院开展智慧医院建设及升级改造云影像、智慧管理、智慧服务等</w:t>
            </w:r>
          </w:p>
        </w:tc>
      </w:tr>
      <w:tr>
        <w:trPr>
          <w:trHeight w:val="538" w:hRule="atLeast"/>
        </w:trPr>
        <w:tc>
          <w:tcPr>
            <w:tcW w:w="1283" w:type="dxa"/>
            <w:vAlign w:val="top"/>
          </w:tcPr>
          <w:p>
            <w:pPr>
              <w:ind w:left="217"/>
              <w:spacing w:before="122"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2" w:type="dxa"/>
            <w:vAlign w:val="top"/>
            <w:gridSpan w:val="6"/>
          </w:tcPr>
          <w:p>
            <w:pPr>
              <w:ind w:left="103" w:right="158" w:firstLine="11"/>
              <w:spacing w:before="2" w:line="167" w:lineRule="auto"/>
              <w:rPr>
                <w:rFonts w:ascii="Microsoft YaHei" w:hAnsi="Microsoft YaHei" w:eastAsia="Microsoft YaHei" w:cs="Microsoft YaHei"/>
                <w:sz w:val="22"/>
                <w:szCs w:val="22"/>
              </w:rPr>
            </w:pPr>
            <w:r>
              <w:rPr>
                <w:rFonts w:ascii="Arial" w:hAnsi="Arial" w:eastAsia="Arial" w:cs="Arial"/>
                <w:sz w:val="22"/>
                <w:szCs w:val="22"/>
                <w:color w:val="000008"/>
                <w:spacing w:val="-12"/>
              </w:rPr>
              <w:t>1.</w:t>
            </w:r>
            <w:r>
              <w:rPr>
                <w:rFonts w:ascii="Microsoft YaHei" w:hAnsi="Microsoft YaHei" w:eastAsia="Microsoft YaHei" w:cs="Microsoft YaHei"/>
                <w:sz w:val="22"/>
                <w:szCs w:val="22"/>
                <w:color w:val="000008"/>
                <w:spacing w:val="-12"/>
              </w:rPr>
              <w:t>坚持人民至上、生命至上的原则，开展智慧医院建设及升级改造云影像、智慧管理、智慧</w:t>
            </w:r>
            <w:r>
              <w:rPr>
                <w:rFonts w:ascii="Microsoft YaHei" w:hAnsi="Microsoft YaHei" w:eastAsia="Microsoft YaHei" w:cs="Microsoft YaHei"/>
                <w:sz w:val="22"/>
                <w:szCs w:val="22"/>
                <w:color w:val="000008"/>
                <w:spacing w:val="-13"/>
              </w:rPr>
              <w:t>服务等，提升医院诊疗能力</w:t>
            </w:r>
            <w:r>
              <w:rPr>
                <w:rFonts w:ascii="Microsoft YaHei" w:hAnsi="Microsoft YaHei" w:eastAsia="Microsoft YaHei" w:cs="Microsoft YaHei"/>
                <w:sz w:val="22"/>
                <w:szCs w:val="22"/>
                <w:color w:val="000008"/>
                <w:spacing w:val="-15"/>
              </w:rPr>
              <w:t xml:space="preserve"> </w:t>
            </w:r>
            <w:r>
              <w:rPr>
                <w:rFonts w:ascii="Microsoft YaHei" w:hAnsi="Microsoft YaHei" w:eastAsia="Microsoft YaHei" w:cs="Microsoft YaHei"/>
                <w:sz w:val="22"/>
                <w:szCs w:val="22"/>
                <w:color w:val="000008"/>
                <w:spacing w:val="-13"/>
              </w:rPr>
              <w:t>，降低患者就医负担。</w:t>
            </w:r>
          </w:p>
        </w:tc>
      </w:tr>
      <w:tr>
        <w:trPr>
          <w:trHeight w:val="408" w:hRule="atLeast"/>
        </w:trPr>
        <w:tc>
          <w:tcPr>
            <w:tcW w:w="1283" w:type="dxa"/>
            <w:vAlign w:val="top"/>
          </w:tcPr>
          <w:p>
            <w:pPr>
              <w:ind w:left="217"/>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4" w:type="dxa"/>
            <w:vAlign w:val="top"/>
          </w:tcPr>
          <w:p>
            <w:pPr>
              <w:ind w:left="211"/>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1"/>
              <w:spacing w:before="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2"/>
              <w:spacing w:before="6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6" w:type="dxa"/>
            <w:vAlign w:val="top"/>
            <w:gridSpan w:val="2"/>
          </w:tcPr>
          <w:p>
            <w:pPr>
              <w:ind w:left="962"/>
              <w:spacing w:before="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363" w:hRule="atLeast"/>
        </w:trPr>
        <w:tc>
          <w:tcPr>
            <w:tcW w:w="1283"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ind w:left="216"/>
              <w:spacing w:before="9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4" w:type="dxa"/>
            <w:vAlign w:val="top"/>
          </w:tcPr>
          <w:p>
            <w:pPr>
              <w:ind w:left="100"/>
              <w:spacing w:before="38" w:line="20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2"/>
              <w:spacing w:before="38" w:line="20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项目数量</w:t>
            </w:r>
          </w:p>
        </w:tc>
        <w:tc>
          <w:tcPr>
            <w:tcW w:w="3423" w:type="dxa"/>
            <w:vAlign w:val="top"/>
            <w:gridSpan w:val="2"/>
          </w:tcPr>
          <w:p>
            <w:pPr>
              <w:ind w:left="105"/>
              <w:spacing w:before="38" w:line="20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项目数量</w:t>
            </w:r>
          </w:p>
        </w:tc>
        <w:tc>
          <w:tcPr>
            <w:tcW w:w="2556" w:type="dxa"/>
            <w:vAlign w:val="top"/>
            <w:gridSpan w:val="2"/>
          </w:tcPr>
          <w:p>
            <w:pPr>
              <w:ind w:left="113"/>
              <w:spacing w:before="74" w:line="16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项</w:t>
            </w:r>
          </w:p>
        </w:tc>
      </w:tr>
      <w:tr>
        <w:trPr>
          <w:trHeight w:val="53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99"/>
              <w:spacing w:before="12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0"/>
              <w:spacing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信息化建设</w:t>
            </w:r>
          </w:p>
          <w:p>
            <w:pPr>
              <w:ind w:left="99"/>
              <w:spacing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验收合格率</w:t>
            </w:r>
          </w:p>
        </w:tc>
        <w:tc>
          <w:tcPr>
            <w:tcW w:w="3423" w:type="dxa"/>
            <w:vAlign w:val="top"/>
            <w:gridSpan w:val="2"/>
          </w:tcPr>
          <w:p>
            <w:pPr>
              <w:ind w:left="103"/>
              <w:spacing w:before="12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信息化建设验收合格率</w:t>
            </w:r>
          </w:p>
        </w:tc>
        <w:tc>
          <w:tcPr>
            <w:tcW w:w="2556" w:type="dxa"/>
            <w:vAlign w:val="top"/>
            <w:gridSpan w:val="2"/>
          </w:tcPr>
          <w:p>
            <w:pPr>
              <w:ind w:left="126"/>
              <w:spacing w:before="114" w:line="391" w:lineRule="exact"/>
              <w:rPr>
                <w:rFonts w:ascii="Microsoft YaHei" w:hAnsi="Microsoft YaHei" w:eastAsia="Microsoft YaHei" w:cs="Microsoft YaHei"/>
                <w:sz w:val="22"/>
                <w:szCs w:val="22"/>
              </w:rPr>
            </w:pPr>
            <w:r>
              <w:rPr>
                <w:rFonts w:ascii="Arial" w:hAnsi="Arial" w:eastAsia="Arial" w:cs="Arial"/>
                <w:sz w:val="22"/>
                <w:szCs w:val="22"/>
                <w:color w:val="000008"/>
                <w:spacing w:val="-15"/>
                <w:position w:val="3"/>
              </w:rPr>
              <w:t>100</w:t>
            </w:r>
            <w:r>
              <w:rPr>
                <w:rFonts w:ascii="Microsoft YaHei" w:hAnsi="Microsoft YaHei" w:eastAsia="Microsoft YaHei" w:cs="Microsoft YaHei"/>
                <w:sz w:val="22"/>
                <w:szCs w:val="22"/>
                <w:color w:val="000008"/>
                <w:spacing w:val="-15"/>
                <w:position w:val="3"/>
              </w:rPr>
              <w:t>%</w:t>
            </w:r>
          </w:p>
        </w:tc>
      </w:tr>
      <w:tr>
        <w:trPr>
          <w:trHeight w:val="53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99"/>
              <w:spacing w:before="12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0"/>
              <w:spacing w:before="1" w:line="16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信息化系统</w:t>
            </w:r>
          </w:p>
          <w:p>
            <w:pPr>
              <w:ind w:left="105"/>
              <w:spacing w:before="1" w:line="16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正常运转率</w:t>
            </w:r>
          </w:p>
        </w:tc>
        <w:tc>
          <w:tcPr>
            <w:tcW w:w="3423" w:type="dxa"/>
            <w:vAlign w:val="top"/>
            <w:gridSpan w:val="2"/>
          </w:tcPr>
          <w:p>
            <w:pPr>
              <w:ind w:left="103"/>
              <w:spacing w:before="12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信息化系统正常运转率</w:t>
            </w:r>
          </w:p>
        </w:tc>
        <w:tc>
          <w:tcPr>
            <w:tcW w:w="2556" w:type="dxa"/>
            <w:vAlign w:val="top"/>
            <w:gridSpan w:val="2"/>
          </w:tcPr>
          <w:p>
            <w:pPr>
              <w:ind w:left="113"/>
              <w:spacing w:before="116" w:line="391" w:lineRule="exact"/>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7"/>
                <w:position w:val="3"/>
              </w:rPr>
              <w:t>≥</w:t>
            </w:r>
            <w:r>
              <w:rPr>
                <w:rFonts w:ascii="Arial" w:hAnsi="Arial" w:eastAsia="Arial" w:cs="Arial"/>
                <w:sz w:val="22"/>
                <w:szCs w:val="22"/>
                <w:color w:val="000008"/>
                <w:spacing w:val="-17"/>
                <w:position w:val="3"/>
              </w:rPr>
              <w:t>95</w:t>
            </w:r>
            <w:r>
              <w:rPr>
                <w:rFonts w:ascii="Microsoft YaHei" w:hAnsi="Microsoft YaHei" w:eastAsia="Microsoft YaHei" w:cs="Microsoft YaHei"/>
                <w:sz w:val="22"/>
                <w:szCs w:val="22"/>
                <w:color w:val="000008"/>
                <w:spacing w:val="-17"/>
                <w:position w:val="3"/>
              </w:rPr>
              <w:t>%</w:t>
            </w:r>
          </w:p>
        </w:tc>
      </w:tr>
      <w:tr>
        <w:trPr>
          <w:trHeight w:val="53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109"/>
              <w:spacing w:before="12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11" w:right="261" w:firstLine="96"/>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0"/>
              </w:rPr>
              <w:t>项目完成</w:t>
            </w:r>
            <w:r>
              <w:rPr>
                <w:rFonts w:ascii="Microsoft YaHei" w:hAnsi="Microsoft YaHei" w:eastAsia="Microsoft YaHei" w:cs="Microsoft YaHei"/>
                <w:sz w:val="22"/>
                <w:szCs w:val="22"/>
                <w:color w:val="000008"/>
                <w:spacing w:val="-10"/>
              </w:rPr>
              <w:t>时间</w:t>
            </w:r>
          </w:p>
        </w:tc>
        <w:tc>
          <w:tcPr>
            <w:tcW w:w="3423" w:type="dxa"/>
            <w:vAlign w:val="top"/>
            <w:gridSpan w:val="2"/>
          </w:tcPr>
          <w:p>
            <w:pPr>
              <w:ind w:left="210"/>
              <w:spacing w:before="12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项目完成时间</w:t>
            </w:r>
          </w:p>
        </w:tc>
        <w:tc>
          <w:tcPr>
            <w:tcW w:w="2556" w:type="dxa"/>
            <w:vAlign w:val="top"/>
            <w:gridSpan w:val="2"/>
          </w:tcPr>
          <w:p>
            <w:pPr>
              <w:ind w:left="113"/>
              <w:spacing w:before="13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年</w:t>
            </w:r>
          </w:p>
        </w:tc>
      </w:tr>
      <w:tr>
        <w:trPr>
          <w:trHeight w:val="363" w:hRule="atLeast"/>
        </w:trPr>
        <w:tc>
          <w:tcPr>
            <w:tcW w:w="1283" w:type="dxa"/>
            <w:vAlign w:val="top"/>
            <w:vMerge w:val="continue"/>
            <w:tcBorders>
              <w:top w:val="nil"/>
            </w:tcBorders>
          </w:tcPr>
          <w:p>
            <w:pPr>
              <w:rPr>
                <w:rFonts w:ascii="Arial"/>
                <w:sz w:val="21"/>
              </w:rPr>
            </w:pPr>
            <w:r/>
          </w:p>
        </w:tc>
        <w:tc>
          <w:tcPr>
            <w:tcW w:w="1274" w:type="dxa"/>
            <w:vAlign w:val="top"/>
          </w:tcPr>
          <w:p>
            <w:pPr>
              <w:ind w:left="100"/>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2"/>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项目资金</w:t>
            </w:r>
          </w:p>
        </w:tc>
        <w:tc>
          <w:tcPr>
            <w:tcW w:w="3423" w:type="dxa"/>
            <w:vAlign w:val="top"/>
            <w:gridSpan w:val="2"/>
          </w:tcPr>
          <w:p>
            <w:pPr>
              <w:ind w:left="105"/>
              <w:spacing w:before="44" w:line="19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项目资金</w:t>
            </w:r>
          </w:p>
        </w:tc>
        <w:tc>
          <w:tcPr>
            <w:tcW w:w="2556" w:type="dxa"/>
            <w:vAlign w:val="top"/>
            <w:gridSpan w:val="2"/>
          </w:tcPr>
          <w:p>
            <w:pPr>
              <w:ind w:left="126"/>
              <w:spacing w:before="32" w:line="204" w:lineRule="auto"/>
              <w:rPr>
                <w:rFonts w:ascii="Microsoft YaHei" w:hAnsi="Microsoft YaHei" w:eastAsia="Microsoft YaHei" w:cs="Microsoft YaHei"/>
                <w:sz w:val="22"/>
                <w:szCs w:val="22"/>
              </w:rPr>
            </w:pPr>
            <w:r>
              <w:rPr>
                <w:rFonts w:ascii="Arial" w:hAnsi="Arial" w:eastAsia="Arial" w:cs="Arial"/>
                <w:sz w:val="22"/>
                <w:szCs w:val="22"/>
                <w:color w:val="000008"/>
                <w:spacing w:val="-14"/>
              </w:rPr>
              <w:t>1043.15</w:t>
            </w:r>
            <w:r>
              <w:rPr>
                <w:rFonts w:ascii="Arial" w:hAnsi="Arial" w:eastAsia="Arial" w:cs="Arial"/>
                <w:sz w:val="22"/>
                <w:szCs w:val="22"/>
                <w:color w:val="000008"/>
                <w:spacing w:val="-16"/>
              </w:rPr>
              <w:t xml:space="preserve"> </w:t>
            </w:r>
            <w:r>
              <w:rPr>
                <w:rFonts w:ascii="Microsoft YaHei" w:hAnsi="Microsoft YaHei" w:eastAsia="Microsoft YaHei" w:cs="Microsoft YaHei"/>
                <w:sz w:val="22"/>
                <w:szCs w:val="22"/>
                <w:color w:val="000008"/>
                <w:spacing w:val="-14"/>
              </w:rPr>
              <w:t>万元</w:t>
            </w:r>
          </w:p>
        </w:tc>
      </w:tr>
      <w:tr>
        <w:trPr>
          <w:trHeight w:val="538" w:hRule="atLeast"/>
        </w:trPr>
        <w:tc>
          <w:tcPr>
            <w:tcW w:w="1283" w:type="dxa"/>
            <w:vAlign w:val="top"/>
          </w:tcPr>
          <w:p>
            <w:pPr>
              <w:ind w:left="215"/>
              <w:spacing w:before="132"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3" w:firstLine="1"/>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2"/>
              <w:spacing w:line="17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7"/>
                <w:w w:val="99"/>
              </w:rPr>
              <w:t>提高临床诊</w:t>
            </w:r>
          </w:p>
          <w:p>
            <w:pPr>
              <w:ind w:left="100"/>
              <w:spacing w:line="164"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8"/>
              </w:rPr>
              <w:t>疗服务能力</w:t>
            </w:r>
          </w:p>
        </w:tc>
        <w:tc>
          <w:tcPr>
            <w:tcW w:w="3423" w:type="dxa"/>
            <w:vAlign w:val="top"/>
            <w:gridSpan w:val="2"/>
          </w:tcPr>
          <w:p>
            <w:pPr>
              <w:ind w:left="105"/>
              <w:spacing w:before="131"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提高临床诊疗服务能力</w:t>
            </w:r>
          </w:p>
        </w:tc>
        <w:tc>
          <w:tcPr>
            <w:tcW w:w="2556" w:type="dxa"/>
            <w:vAlign w:val="top"/>
            <w:gridSpan w:val="2"/>
          </w:tcPr>
          <w:p>
            <w:pPr>
              <w:ind w:left="117" w:right="113" w:hanging="5"/>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有效提高临床诊疗服务能</w:t>
            </w:r>
            <w:r>
              <w:rPr>
                <w:rFonts w:ascii="Microsoft YaHei" w:hAnsi="Microsoft YaHei" w:eastAsia="Microsoft YaHei" w:cs="Microsoft YaHei"/>
                <w:sz w:val="22"/>
                <w:szCs w:val="22"/>
                <w:color w:val="000008"/>
              </w:rPr>
              <w:t>⼒</w:t>
            </w:r>
          </w:p>
        </w:tc>
      </w:tr>
      <w:tr>
        <w:trPr>
          <w:trHeight w:val="538" w:hRule="atLeast"/>
        </w:trPr>
        <w:tc>
          <w:tcPr>
            <w:tcW w:w="1283" w:type="dxa"/>
            <w:vAlign w:val="top"/>
          </w:tcPr>
          <w:p>
            <w:pPr>
              <w:ind w:left="215"/>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3" w:firstLine="1"/>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4" w:right="156" w:hanging="2"/>
              <w:spacing w:before="2"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提高工作效</w:t>
            </w:r>
            <w:r>
              <w:rPr>
                <w:rFonts w:ascii="Microsoft YaHei" w:hAnsi="Microsoft YaHei" w:eastAsia="Microsoft YaHei" w:cs="Microsoft YaHei"/>
                <w:sz w:val="22"/>
                <w:szCs w:val="22"/>
                <w:color w:val="000008"/>
              </w:rPr>
              <w:t>率</w:t>
            </w:r>
          </w:p>
        </w:tc>
        <w:tc>
          <w:tcPr>
            <w:tcW w:w="3423" w:type="dxa"/>
            <w:vAlign w:val="top"/>
            <w:gridSpan w:val="2"/>
          </w:tcPr>
          <w:p>
            <w:pPr>
              <w:ind w:left="105"/>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提高工作效率</w:t>
            </w:r>
          </w:p>
        </w:tc>
        <w:tc>
          <w:tcPr>
            <w:tcW w:w="2556" w:type="dxa"/>
            <w:vAlign w:val="top"/>
            <w:gridSpan w:val="2"/>
          </w:tcPr>
          <w:p>
            <w:pPr>
              <w:ind w:left="112"/>
              <w:spacing w:before="13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有效提高工作效率</w:t>
            </w:r>
          </w:p>
        </w:tc>
      </w:tr>
      <w:tr>
        <w:trPr>
          <w:trHeight w:val="810" w:hRule="atLeast"/>
        </w:trPr>
        <w:tc>
          <w:tcPr>
            <w:tcW w:w="1283" w:type="dxa"/>
            <w:vAlign w:val="top"/>
          </w:tcPr>
          <w:p>
            <w:pPr>
              <w:ind w:left="215"/>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100" w:right="103" w:firstLine="2"/>
              <w:spacing w:before="137"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0"/>
              <w:spacing w:before="1" w:line="17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6" w:right="156" w:firstLine="14"/>
              <w:spacing w:before="1" w:line="16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3"/>
              <w:spacing w:before="27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6" w:type="dxa"/>
            <w:vAlign w:val="top"/>
            <w:gridSpan w:val="2"/>
          </w:tcPr>
          <w:p>
            <w:pPr>
              <w:ind w:left="130" w:right="121" w:hanging="18"/>
              <w:spacing w:before="138" w:line="19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提高诊疗能力切实保障人</w:t>
            </w:r>
            <w:r>
              <w:rPr>
                <w:rFonts w:ascii="Microsoft YaHei" w:hAnsi="Microsoft YaHei" w:eastAsia="Microsoft YaHei" w:cs="Microsoft YaHei"/>
                <w:sz w:val="22"/>
                <w:szCs w:val="22"/>
                <w:color w:val="000008"/>
                <w:spacing w:val="-4"/>
                <w:w w:val="96"/>
              </w:rPr>
              <w:t>民群众生命安全</w:t>
            </w:r>
          </w:p>
        </w:tc>
      </w:tr>
      <w:tr>
        <w:trPr>
          <w:trHeight w:val="548" w:hRule="atLeast"/>
        </w:trPr>
        <w:tc>
          <w:tcPr>
            <w:tcW w:w="1283" w:type="dxa"/>
            <w:vAlign w:val="top"/>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4" w:type="dxa"/>
            <w:vAlign w:val="top"/>
          </w:tcPr>
          <w:p>
            <w:pPr>
              <w:ind w:left="101" w:right="103"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3" w:right="156" w:firstLine="1"/>
              <w:spacing w:before="3" w:line="170"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受益群体满</w:t>
            </w:r>
            <w:r>
              <w:rPr>
                <w:rFonts w:ascii="Microsoft YaHei" w:hAnsi="Microsoft YaHei" w:eastAsia="Microsoft YaHei" w:cs="Microsoft YaHei"/>
                <w:sz w:val="22"/>
                <w:szCs w:val="22"/>
                <w:color w:val="000008"/>
                <w:spacing w:val="-3"/>
                <w:w w:val="98"/>
              </w:rPr>
              <w:t>意度</w:t>
            </w:r>
          </w:p>
        </w:tc>
        <w:tc>
          <w:tcPr>
            <w:tcW w:w="3423" w:type="dxa"/>
            <w:vAlign w:val="top"/>
            <w:gridSpan w:val="2"/>
          </w:tcPr>
          <w:p>
            <w:pPr>
              <w:ind w:left="108"/>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受益群体满意度</w:t>
            </w:r>
          </w:p>
        </w:tc>
        <w:tc>
          <w:tcPr>
            <w:tcW w:w="2556" w:type="dxa"/>
            <w:vAlign w:val="top"/>
            <w:gridSpan w:val="2"/>
          </w:tcPr>
          <w:p>
            <w:pPr>
              <w:ind w:left="112"/>
              <w:spacing w:before="13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提高患者就医满意度</w:t>
            </w:r>
          </w:p>
        </w:tc>
      </w:tr>
    </w:tbl>
    <w:p>
      <w:pPr>
        <w:rPr>
          <w:rFonts w:ascii="Arial"/>
          <w:sz w:val="21"/>
        </w:rPr>
      </w:pPr>
      <w:r/>
    </w:p>
    <w:p>
      <w:pPr>
        <w:sectPr>
          <w:footerReference w:type="default" r:id="rId30"/>
          <w:pgSz w:w="11900" w:h="16840"/>
          <w:pgMar w:top="642" w:right="600" w:bottom="936" w:left="600" w:header="326" w:footer="722" w:gutter="0"/>
        </w:sectPr>
        <w:rPr>
          <w:rFonts w:ascii="Arial" w:hAnsi="Arial" w:eastAsia="Arial" w:cs="Arial"/>
          <w:sz w:val="21"/>
          <w:szCs w:val="21"/>
        </w:rPr>
      </w:pP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ind w:left="2181"/>
        <w:spacing w:before="120" w:line="226" w:lineRule="auto"/>
        <w:rPr>
          <w:rFonts w:ascii="Microsoft YaHei" w:hAnsi="Microsoft YaHei" w:eastAsia="Microsoft YaHei" w:cs="Microsoft YaHei"/>
          <w:sz w:val="28"/>
          <w:szCs w:val="28"/>
        </w:rPr>
      </w:pPr>
      <w:r>
        <w:rPr>
          <w:rFonts w:ascii="Microsoft YaHei" w:hAnsi="Microsoft YaHei" w:eastAsia="Microsoft YaHei" w:cs="Microsoft YaHei"/>
          <w:sz w:val="28"/>
          <w:szCs w:val="28"/>
          <w:color w:val="000008"/>
          <w:spacing w:val="-6"/>
        </w:rPr>
        <w:t>自有收入</w:t>
      </w:r>
      <w:r>
        <w:rPr>
          <w:rFonts w:ascii="Arial" w:hAnsi="Arial" w:eastAsia="Arial" w:cs="Arial"/>
          <w:sz w:val="28"/>
          <w:szCs w:val="28"/>
          <w:color w:val="000008"/>
          <w:spacing w:val="-6"/>
        </w:rPr>
        <w:t>-</w:t>
      </w:r>
      <w:r>
        <w:rPr>
          <w:rFonts w:ascii="Microsoft YaHei" w:hAnsi="Microsoft YaHei" w:eastAsia="Microsoft YaHei" w:cs="Microsoft YaHei"/>
          <w:sz w:val="28"/>
          <w:szCs w:val="28"/>
          <w:color w:val="000008"/>
          <w:spacing w:val="-6"/>
        </w:rPr>
        <w:t>药品耗材及资产购置（</w:t>
      </w:r>
      <w:r>
        <w:rPr>
          <w:rFonts w:ascii="Arial" w:hAnsi="Arial" w:eastAsia="Arial" w:cs="Arial"/>
          <w:sz w:val="28"/>
          <w:szCs w:val="28"/>
          <w:color w:val="000008"/>
          <w:spacing w:val="-6"/>
        </w:rPr>
        <w:t>2026 </w:t>
      </w:r>
      <w:r>
        <w:rPr>
          <w:rFonts w:ascii="Microsoft YaHei" w:hAnsi="Microsoft YaHei" w:eastAsia="Microsoft YaHei" w:cs="Microsoft YaHei"/>
          <w:sz w:val="28"/>
          <w:szCs w:val="28"/>
          <w:color w:val="000008"/>
          <w:spacing w:val="-6"/>
        </w:rPr>
        <w:t>年）绩效目标表</w:t>
      </w:r>
    </w:p>
    <w:p>
      <w:pPr>
        <w:spacing w:line="43" w:lineRule="exact"/>
        <w:rPr/>
      </w:pPr>
      <w:r/>
    </w:p>
    <w:tbl>
      <w:tblPr>
        <w:tblStyle w:val="TableNormal"/>
        <w:tblW w:w="9866" w:type="dxa"/>
        <w:tblInd w:w="419" w:type="dxa"/>
        <w:tblLayout w:type="fixed"/>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Grid>
        <w:gridCol w:w="1283"/>
        <w:gridCol w:w="1274"/>
        <w:gridCol w:w="1329"/>
        <w:gridCol w:w="1584"/>
        <w:gridCol w:w="1839"/>
        <w:gridCol w:w="1274"/>
        <w:gridCol w:w="1283"/>
      </w:tblGrid>
      <w:tr>
        <w:trPr>
          <w:trHeight w:val="401" w:hRule="atLeast"/>
        </w:trPr>
        <w:tc>
          <w:tcPr>
            <w:tcW w:w="8583" w:type="dxa"/>
            <w:vAlign w:val="top"/>
            <w:gridSpan w:val="6"/>
            <w:tcBorders>
              <w:left w:val="single" w:color="FFFFFF" w:sz="2" w:space="0"/>
              <w:right w:val="single" w:color="FFFFFF" w:sz="2" w:space="0"/>
              <w:top w:val="single" w:color="FFFFFF" w:sz="8" w:space="0"/>
            </w:tcBorders>
          </w:tcPr>
          <w:p>
            <w:pPr>
              <w:ind w:left="113"/>
              <w:spacing w:before="56" w:line="207" w:lineRule="auto"/>
              <w:rPr>
                <w:rFonts w:ascii="Microsoft YaHei" w:hAnsi="Microsoft YaHei" w:eastAsia="Microsoft YaHei" w:cs="Microsoft YaHei"/>
                <w:sz w:val="22"/>
                <w:szCs w:val="22"/>
              </w:rPr>
            </w:pPr>
            <w:r>
              <w:rPr>
                <w:rFonts w:ascii="Arial" w:hAnsi="Arial" w:eastAsia="Arial" w:cs="Arial"/>
                <w:sz w:val="22"/>
                <w:szCs w:val="22"/>
                <w:b/>
                <w:bCs/>
                <w:color w:val="000008"/>
                <w:spacing w:val="-11"/>
                <w:w w:val="99"/>
              </w:rPr>
              <w:t>368203</w:t>
            </w:r>
            <w:r>
              <w:rPr>
                <w:rFonts w:ascii="Arial" w:hAnsi="Arial" w:eastAsia="Arial" w:cs="Arial"/>
                <w:sz w:val="22"/>
                <w:szCs w:val="22"/>
                <w:b/>
                <w:bCs/>
                <w:color w:val="000008"/>
                <w:spacing w:val="-7"/>
              </w:rPr>
              <w:t xml:space="preserve"> </w:t>
            </w:r>
            <w:r>
              <w:rPr>
                <w:rFonts w:ascii="Microsoft YaHei" w:hAnsi="Microsoft YaHei" w:eastAsia="Microsoft YaHei" w:cs="Microsoft YaHei"/>
                <w:sz w:val="22"/>
                <w:szCs w:val="22"/>
                <w:b/>
                <w:bCs/>
                <w:color w:val="000008"/>
                <w:spacing w:val="-11"/>
                <w:w w:val="99"/>
              </w:rPr>
              <w:t>天津市天津医院</w:t>
            </w:r>
          </w:p>
        </w:tc>
        <w:tc>
          <w:tcPr>
            <w:tcW w:w="1283" w:type="dxa"/>
            <w:vAlign w:val="top"/>
            <w:tcBorders>
              <w:left w:val="single" w:color="FFFFFF" w:sz="2" w:space="0"/>
              <w:right w:val="single" w:color="FFFFFF" w:sz="2" w:space="0"/>
              <w:top w:val="single" w:color="FFFFFF" w:sz="8" w:space="0"/>
            </w:tcBorders>
          </w:tcPr>
          <w:p>
            <w:pPr>
              <w:ind w:left="146"/>
              <w:spacing w:before="5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单位：万元</w:t>
            </w:r>
          </w:p>
        </w:tc>
      </w:tr>
      <w:tr>
        <w:trPr>
          <w:trHeight w:val="363" w:hRule="atLeast"/>
        </w:trPr>
        <w:tc>
          <w:tcPr>
            <w:tcW w:w="1283" w:type="dxa"/>
            <w:vAlign w:val="top"/>
          </w:tcPr>
          <w:p>
            <w:pPr>
              <w:ind w:left="216"/>
              <w:spacing w:before="33" w:line="20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8"/>
              </w:rPr>
              <w:t>项目名称</w:t>
            </w:r>
          </w:p>
        </w:tc>
        <w:tc>
          <w:tcPr>
            <w:tcW w:w="8583" w:type="dxa"/>
            <w:vAlign w:val="top"/>
            <w:gridSpan w:val="6"/>
          </w:tcPr>
          <w:p>
            <w:pPr>
              <w:ind w:left="127"/>
              <w:spacing w:before="21" w:line="21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3"/>
              </w:rPr>
              <w:t>自有收入</w:t>
            </w:r>
            <w:r>
              <w:rPr>
                <w:rFonts w:ascii="Arial" w:hAnsi="Arial" w:eastAsia="Arial" w:cs="Arial"/>
                <w:sz w:val="22"/>
                <w:szCs w:val="22"/>
                <w:color w:val="000008"/>
                <w:spacing w:val="-13"/>
              </w:rPr>
              <w:t>-</w:t>
            </w:r>
            <w:r>
              <w:rPr>
                <w:rFonts w:ascii="Microsoft YaHei" w:hAnsi="Microsoft YaHei" w:eastAsia="Microsoft YaHei" w:cs="Microsoft YaHei"/>
                <w:sz w:val="22"/>
                <w:szCs w:val="22"/>
                <w:color w:val="000008"/>
                <w:spacing w:val="-13"/>
              </w:rPr>
              <w:t>药品耗材及资产购置（</w:t>
            </w:r>
            <w:r>
              <w:rPr>
                <w:rFonts w:ascii="Arial" w:hAnsi="Arial" w:eastAsia="Arial" w:cs="Arial"/>
                <w:sz w:val="22"/>
                <w:szCs w:val="22"/>
                <w:color w:val="000008"/>
                <w:spacing w:val="-13"/>
              </w:rPr>
              <w:t>2026</w:t>
            </w:r>
            <w:r>
              <w:rPr>
                <w:rFonts w:ascii="Arial" w:hAnsi="Arial" w:eastAsia="Arial" w:cs="Arial"/>
                <w:sz w:val="22"/>
                <w:szCs w:val="22"/>
                <w:color w:val="000008"/>
                <w:spacing w:val="3"/>
              </w:rPr>
              <w:t xml:space="preserve"> </w:t>
            </w:r>
            <w:r>
              <w:rPr>
                <w:rFonts w:ascii="Microsoft YaHei" w:hAnsi="Microsoft YaHei" w:eastAsia="Microsoft YaHei" w:cs="Microsoft YaHei"/>
                <w:sz w:val="22"/>
                <w:szCs w:val="22"/>
                <w:color w:val="000008"/>
                <w:spacing w:val="-13"/>
              </w:rPr>
              <w:t>年）</w:t>
            </w:r>
          </w:p>
        </w:tc>
      </w:tr>
      <w:tr>
        <w:trPr>
          <w:trHeight w:val="618" w:hRule="atLeast"/>
        </w:trPr>
        <w:tc>
          <w:tcPr>
            <w:tcW w:w="1283" w:type="dxa"/>
            <w:vAlign w:val="top"/>
            <w:vMerge w:val="restart"/>
            <w:tcBorders>
              <w:bottom w:val="nil"/>
            </w:tcBorders>
          </w:tcPr>
          <w:p>
            <w:pPr>
              <w:ind w:left="219" w:right="100" w:hanging="108"/>
              <w:spacing w:before="326"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6"/>
              </w:rPr>
              <w:t>预算规模及</w:t>
            </w:r>
            <w:r>
              <w:rPr>
                <w:rFonts w:ascii="Microsoft YaHei" w:hAnsi="Microsoft YaHei" w:eastAsia="Microsoft YaHei" w:cs="Microsoft YaHei"/>
                <w:sz w:val="22"/>
                <w:szCs w:val="22"/>
                <w:b/>
                <w:bCs/>
                <w:color w:val="000008"/>
                <w:spacing w:val="-6"/>
                <w:w w:val="97"/>
              </w:rPr>
              <w:t>资金用途</w:t>
            </w:r>
          </w:p>
        </w:tc>
        <w:tc>
          <w:tcPr>
            <w:tcW w:w="1274" w:type="dxa"/>
            <w:vAlign w:val="top"/>
          </w:tcPr>
          <w:p>
            <w:pPr>
              <w:ind w:left="314"/>
              <w:spacing w:before="162"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3"/>
                <w:w w:val="98"/>
              </w:rPr>
              <w:t>预算数</w:t>
            </w:r>
          </w:p>
        </w:tc>
        <w:tc>
          <w:tcPr>
            <w:tcW w:w="1329" w:type="dxa"/>
            <w:vAlign w:val="top"/>
          </w:tcPr>
          <w:p>
            <w:pPr>
              <w:ind w:left="116"/>
              <w:spacing w:before="150" w:line="293" w:lineRule="exact"/>
              <w:rPr>
                <w:rFonts w:ascii="Arial" w:hAnsi="Arial" w:eastAsia="Arial" w:cs="Arial"/>
                <w:sz w:val="22"/>
                <w:szCs w:val="22"/>
              </w:rPr>
            </w:pPr>
            <w:r>
              <w:rPr>
                <w:rFonts w:ascii="Arial" w:hAnsi="Arial" w:eastAsia="Arial" w:cs="Arial"/>
                <w:sz w:val="22"/>
                <w:szCs w:val="22"/>
                <w:color w:val="000008"/>
                <w:spacing w:val="-15"/>
                <w:position w:val="1"/>
              </w:rPr>
              <w:t>104384.00</w:t>
            </w:r>
          </w:p>
        </w:tc>
        <w:tc>
          <w:tcPr>
            <w:tcW w:w="1584" w:type="dxa"/>
            <w:vAlign w:val="top"/>
          </w:tcPr>
          <w:p>
            <w:pPr>
              <w:ind w:left="582" w:right="253" w:hanging="310"/>
              <w:spacing w:before="7"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3"/>
              </w:rPr>
              <w:t>其中：财政</w:t>
            </w:r>
            <w:r>
              <w:rPr>
                <w:rFonts w:ascii="Microsoft YaHei" w:hAnsi="Microsoft YaHei" w:eastAsia="Microsoft YaHei" w:cs="Microsoft YaHei"/>
                <w:sz w:val="22"/>
                <w:szCs w:val="22"/>
                <w:b/>
                <w:bCs/>
                <w:color w:val="000008"/>
                <w:spacing w:val="-5"/>
                <w:w w:val="99"/>
              </w:rPr>
              <w:t>资金</w:t>
            </w:r>
          </w:p>
        </w:tc>
        <w:tc>
          <w:tcPr>
            <w:tcW w:w="1839" w:type="dxa"/>
            <w:vAlign w:val="top"/>
          </w:tcPr>
          <w:p>
            <w:pPr>
              <w:rPr>
                <w:rFonts w:ascii="Arial"/>
                <w:sz w:val="21"/>
              </w:rPr>
            </w:pPr>
            <w:r/>
          </w:p>
        </w:tc>
        <w:tc>
          <w:tcPr>
            <w:tcW w:w="1274" w:type="dxa"/>
            <w:vAlign w:val="top"/>
          </w:tcPr>
          <w:p>
            <w:pPr>
              <w:ind w:left="223"/>
              <w:spacing w:before="162"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其他资金</w:t>
            </w:r>
          </w:p>
        </w:tc>
        <w:tc>
          <w:tcPr>
            <w:tcW w:w="1283" w:type="dxa"/>
            <w:vAlign w:val="top"/>
          </w:tcPr>
          <w:p>
            <w:pPr>
              <w:ind w:left="128"/>
              <w:spacing w:before="150" w:line="293" w:lineRule="exact"/>
              <w:rPr>
                <w:rFonts w:ascii="Arial" w:hAnsi="Arial" w:eastAsia="Arial" w:cs="Arial"/>
                <w:sz w:val="22"/>
                <w:szCs w:val="22"/>
              </w:rPr>
            </w:pPr>
            <w:r>
              <w:rPr>
                <w:rFonts w:ascii="Arial" w:hAnsi="Arial" w:eastAsia="Arial" w:cs="Arial"/>
                <w:sz w:val="22"/>
                <w:szCs w:val="22"/>
                <w:color w:val="000008"/>
                <w:spacing w:val="-15"/>
                <w:position w:val="1"/>
              </w:rPr>
              <w:t>104384.00</w:t>
            </w:r>
          </w:p>
        </w:tc>
      </w:tr>
      <w:tr>
        <w:trPr>
          <w:trHeight w:val="617" w:hRule="atLeast"/>
        </w:trPr>
        <w:tc>
          <w:tcPr>
            <w:tcW w:w="1283" w:type="dxa"/>
            <w:vAlign w:val="top"/>
            <w:vMerge w:val="continue"/>
            <w:tcBorders>
              <w:top w:val="nil"/>
            </w:tcBorders>
          </w:tcPr>
          <w:p>
            <w:pPr>
              <w:rPr>
                <w:rFonts w:ascii="Arial"/>
                <w:sz w:val="21"/>
              </w:rPr>
            </w:pPr>
            <w:r/>
          </w:p>
        </w:tc>
        <w:tc>
          <w:tcPr>
            <w:tcW w:w="8583" w:type="dxa"/>
            <w:vAlign w:val="top"/>
            <w:gridSpan w:val="6"/>
          </w:tcPr>
          <w:p>
            <w:pPr>
              <w:ind w:left="101" w:right="88" w:hanging="1"/>
              <w:spacing w:before="6" w:line="191"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该项目资金用于保障医院日常诊疗活动的开展，提高医院服务水平，该项目资金用于医疗活</w:t>
            </w:r>
            <w:r>
              <w:rPr>
                <w:rFonts w:ascii="Microsoft YaHei" w:hAnsi="Microsoft YaHei" w:eastAsia="Microsoft YaHei" w:cs="Microsoft YaHei"/>
                <w:sz w:val="22"/>
                <w:szCs w:val="22"/>
                <w:color w:val="000008"/>
                <w:spacing w:val="-10"/>
              </w:rPr>
              <w:t>动所需的药品耗材及设备购置。</w:t>
            </w:r>
          </w:p>
        </w:tc>
      </w:tr>
      <w:tr>
        <w:trPr>
          <w:trHeight w:val="618" w:hRule="atLeast"/>
        </w:trPr>
        <w:tc>
          <w:tcPr>
            <w:tcW w:w="1283" w:type="dxa"/>
            <w:vAlign w:val="top"/>
          </w:tcPr>
          <w:p>
            <w:pPr>
              <w:ind w:left="217"/>
              <w:spacing w:before="16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10"/>
              </w:rPr>
              <w:t>绩效目标</w:t>
            </w:r>
          </w:p>
        </w:tc>
        <w:tc>
          <w:tcPr>
            <w:tcW w:w="8583" w:type="dxa"/>
            <w:vAlign w:val="top"/>
            <w:gridSpan w:val="6"/>
          </w:tcPr>
          <w:p>
            <w:pPr>
              <w:ind w:left="100" w:right="199" w:firstLine="14"/>
              <w:spacing w:before="10" w:line="190" w:lineRule="auto"/>
              <w:rPr>
                <w:rFonts w:ascii="Microsoft YaHei" w:hAnsi="Microsoft YaHei" w:eastAsia="Microsoft YaHei" w:cs="Microsoft YaHei"/>
                <w:sz w:val="22"/>
                <w:szCs w:val="22"/>
              </w:rPr>
            </w:pPr>
            <w:r>
              <w:rPr>
                <w:rFonts w:ascii="Arial" w:hAnsi="Arial" w:eastAsia="Arial" w:cs="Arial"/>
                <w:sz w:val="22"/>
                <w:szCs w:val="22"/>
                <w:color w:val="000008"/>
                <w:spacing w:val="-13"/>
              </w:rPr>
              <w:t>1.</w:t>
            </w:r>
            <w:r>
              <w:rPr>
                <w:rFonts w:ascii="Microsoft YaHei" w:hAnsi="Microsoft YaHei" w:eastAsia="Microsoft YaHei" w:cs="Microsoft YaHei"/>
                <w:sz w:val="22"/>
                <w:szCs w:val="22"/>
                <w:color w:val="000008"/>
                <w:spacing w:val="-13"/>
              </w:rPr>
              <w:t>坚持人民至上，生命至上的原则，为保障医院日常诊疗活动的开展，提高医院服务水平，</w:t>
            </w:r>
            <w:r>
              <w:rPr>
                <w:rFonts w:ascii="Microsoft YaHei" w:hAnsi="Microsoft YaHei" w:eastAsia="Microsoft YaHei" w:cs="Microsoft YaHei"/>
                <w:sz w:val="22"/>
                <w:szCs w:val="22"/>
                <w:color w:val="000008"/>
                <w:spacing w:val="-10"/>
              </w:rPr>
              <w:t>该项目资金用于医疗活动所需的药品耗材及设备购置。</w:t>
            </w:r>
          </w:p>
        </w:tc>
      </w:tr>
      <w:tr>
        <w:trPr>
          <w:trHeight w:val="408" w:hRule="atLeast"/>
        </w:trPr>
        <w:tc>
          <w:tcPr>
            <w:tcW w:w="1283" w:type="dxa"/>
            <w:vAlign w:val="top"/>
          </w:tcPr>
          <w:p>
            <w:pPr>
              <w:ind w:left="217"/>
              <w:spacing w:before="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一级指标</w:t>
            </w:r>
          </w:p>
        </w:tc>
        <w:tc>
          <w:tcPr>
            <w:tcW w:w="1274" w:type="dxa"/>
            <w:vAlign w:val="top"/>
          </w:tcPr>
          <w:p>
            <w:pPr>
              <w:ind w:left="211"/>
              <w:spacing w:before="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二级指标</w:t>
            </w:r>
          </w:p>
        </w:tc>
        <w:tc>
          <w:tcPr>
            <w:tcW w:w="1329" w:type="dxa"/>
            <w:vAlign w:val="top"/>
          </w:tcPr>
          <w:p>
            <w:pPr>
              <w:ind w:left="241"/>
              <w:spacing w:before="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7"/>
                <w:w w:val="99"/>
              </w:rPr>
              <w:t>三级指标</w:t>
            </w:r>
          </w:p>
        </w:tc>
        <w:tc>
          <w:tcPr>
            <w:tcW w:w="3423" w:type="dxa"/>
            <w:vAlign w:val="top"/>
            <w:gridSpan w:val="2"/>
          </w:tcPr>
          <w:p>
            <w:pPr>
              <w:ind w:left="1082"/>
              <w:spacing w:before="69"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4"/>
                <w:w w:val="98"/>
              </w:rPr>
              <w:t>绩效指标描述</w:t>
            </w:r>
          </w:p>
        </w:tc>
        <w:tc>
          <w:tcPr>
            <w:tcW w:w="2557" w:type="dxa"/>
            <w:vAlign w:val="top"/>
            <w:gridSpan w:val="2"/>
          </w:tcPr>
          <w:p>
            <w:pPr>
              <w:ind w:left="962"/>
              <w:spacing w:before="7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b/>
                <w:bCs/>
                <w:color w:val="000008"/>
                <w:spacing w:val="-5"/>
                <w:w w:val="99"/>
              </w:rPr>
              <w:t>指标值</w:t>
            </w:r>
          </w:p>
        </w:tc>
      </w:tr>
      <w:tr>
        <w:trPr>
          <w:trHeight w:val="363" w:hRule="atLeast"/>
        </w:trPr>
        <w:tc>
          <w:tcPr>
            <w:tcW w:w="1283" w:type="dxa"/>
            <w:vAlign w:val="top"/>
            <w:vMerge w:val="restart"/>
            <w:tcBorders>
              <w:bottom w:val="nil"/>
            </w:tcBorders>
          </w:tcPr>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ind w:left="216"/>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产出指标</w:t>
            </w:r>
          </w:p>
        </w:tc>
        <w:tc>
          <w:tcPr>
            <w:tcW w:w="1274" w:type="dxa"/>
            <w:vAlign w:val="top"/>
          </w:tcPr>
          <w:p>
            <w:pPr>
              <w:ind w:left="100"/>
              <w:spacing w:before="40" w:line="19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数量指标</w:t>
            </w:r>
          </w:p>
        </w:tc>
        <w:tc>
          <w:tcPr>
            <w:tcW w:w="1329" w:type="dxa"/>
            <w:vAlign w:val="top"/>
          </w:tcPr>
          <w:p>
            <w:pPr>
              <w:ind w:left="102"/>
              <w:spacing w:before="40" w:line="19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项目数量</w:t>
            </w:r>
          </w:p>
        </w:tc>
        <w:tc>
          <w:tcPr>
            <w:tcW w:w="3423" w:type="dxa"/>
            <w:vAlign w:val="top"/>
            <w:gridSpan w:val="2"/>
          </w:tcPr>
          <w:p>
            <w:pPr>
              <w:ind w:left="105"/>
              <w:spacing w:before="40" w:line="19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项目数量</w:t>
            </w:r>
          </w:p>
        </w:tc>
        <w:tc>
          <w:tcPr>
            <w:tcW w:w="2557" w:type="dxa"/>
            <w:vAlign w:val="top"/>
            <w:gridSpan w:val="2"/>
          </w:tcPr>
          <w:p>
            <w:pPr>
              <w:ind w:left="113"/>
              <w:spacing w:before="27"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6"/>
              </w:rPr>
              <w:t>≥</w:t>
            </w:r>
            <w:r>
              <w:rPr>
                <w:rFonts w:ascii="Arial" w:hAnsi="Arial" w:eastAsia="Arial" w:cs="Arial"/>
                <w:sz w:val="22"/>
                <w:szCs w:val="22"/>
                <w:color w:val="000008"/>
                <w:spacing w:val="-16"/>
              </w:rPr>
              <w:t>5</w:t>
            </w:r>
            <w:r>
              <w:rPr>
                <w:rFonts w:ascii="Arial" w:hAnsi="Arial" w:eastAsia="Arial" w:cs="Arial"/>
                <w:sz w:val="22"/>
                <w:szCs w:val="22"/>
                <w:color w:val="000008"/>
                <w:spacing w:val="-17"/>
              </w:rPr>
              <w:t xml:space="preserve"> </w:t>
            </w:r>
            <w:r>
              <w:rPr>
                <w:rFonts w:ascii="Microsoft YaHei" w:hAnsi="Microsoft YaHei" w:eastAsia="Microsoft YaHei" w:cs="Microsoft YaHei"/>
                <w:sz w:val="22"/>
                <w:szCs w:val="22"/>
                <w:color w:val="000008"/>
                <w:spacing w:val="-16"/>
              </w:rPr>
              <w:t>项</w:t>
            </w:r>
          </w:p>
        </w:tc>
      </w:tr>
      <w:tr>
        <w:trPr>
          <w:trHeight w:val="61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99"/>
              <w:spacing w:before="1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0" w:right="156" w:firstLine="3"/>
              <w:spacing w:before="13" w:line="18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采购设备合</w:t>
            </w:r>
            <w:r>
              <w:rPr>
                <w:rFonts w:ascii="Microsoft YaHei" w:hAnsi="Microsoft YaHei" w:eastAsia="Microsoft YaHei" w:cs="Microsoft YaHei"/>
                <w:sz w:val="22"/>
                <w:szCs w:val="22"/>
                <w:color w:val="000008"/>
                <w:spacing w:val="-4"/>
              </w:rPr>
              <w:t>格率</w:t>
            </w:r>
          </w:p>
        </w:tc>
        <w:tc>
          <w:tcPr>
            <w:tcW w:w="3423" w:type="dxa"/>
            <w:vAlign w:val="top"/>
            <w:gridSpan w:val="2"/>
          </w:tcPr>
          <w:p>
            <w:pPr>
              <w:ind w:left="107"/>
              <w:spacing w:before="168"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采购设备合格率</w:t>
            </w:r>
          </w:p>
        </w:tc>
        <w:tc>
          <w:tcPr>
            <w:tcW w:w="2557" w:type="dxa"/>
            <w:vAlign w:val="top"/>
            <w:gridSpan w:val="2"/>
          </w:tcPr>
          <w:p>
            <w:pPr>
              <w:ind w:left="126"/>
              <w:spacing w:before="156" w:line="391" w:lineRule="exact"/>
              <w:rPr>
                <w:rFonts w:ascii="Microsoft YaHei" w:hAnsi="Microsoft YaHei" w:eastAsia="Microsoft YaHei" w:cs="Microsoft YaHei"/>
                <w:sz w:val="22"/>
                <w:szCs w:val="22"/>
              </w:rPr>
            </w:pPr>
            <w:r>
              <w:rPr>
                <w:rFonts w:ascii="Arial" w:hAnsi="Arial" w:eastAsia="Arial" w:cs="Arial"/>
                <w:sz w:val="22"/>
                <w:szCs w:val="22"/>
                <w:color w:val="000008"/>
                <w:spacing w:val="-15"/>
                <w:position w:val="3"/>
              </w:rPr>
              <w:t>100</w:t>
            </w:r>
            <w:r>
              <w:rPr>
                <w:rFonts w:ascii="Microsoft YaHei" w:hAnsi="Microsoft YaHei" w:eastAsia="Microsoft YaHei" w:cs="Microsoft YaHei"/>
                <w:sz w:val="22"/>
                <w:szCs w:val="22"/>
                <w:color w:val="000008"/>
                <w:spacing w:val="-15"/>
                <w:position w:val="3"/>
              </w:rPr>
              <w:t>%</w:t>
            </w:r>
          </w:p>
        </w:tc>
      </w:tr>
      <w:tr>
        <w:trPr>
          <w:trHeight w:val="618" w:hRule="atLeast"/>
        </w:trPr>
        <w:tc>
          <w:tcPr>
            <w:tcW w:w="1283" w:type="dxa"/>
            <w:vAlign w:val="top"/>
            <w:vMerge w:val="continue"/>
            <w:tcBorders>
              <w:top w:val="nil"/>
              <w:bottom w:val="nil"/>
            </w:tcBorders>
          </w:tcPr>
          <w:p>
            <w:pPr>
              <w:rPr>
                <w:rFonts w:ascii="Arial"/>
                <w:sz w:val="21"/>
              </w:rPr>
            </w:pPr>
            <w:r/>
          </w:p>
        </w:tc>
        <w:tc>
          <w:tcPr>
            <w:tcW w:w="1274" w:type="dxa"/>
            <w:vAlign w:val="top"/>
          </w:tcPr>
          <w:p>
            <w:pPr>
              <w:ind w:left="99"/>
              <w:spacing w:before="1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质量指标</w:t>
            </w:r>
          </w:p>
        </w:tc>
        <w:tc>
          <w:tcPr>
            <w:tcW w:w="1329" w:type="dxa"/>
            <w:vAlign w:val="top"/>
          </w:tcPr>
          <w:p>
            <w:pPr>
              <w:ind w:left="101" w:right="156" w:firstLine="2"/>
              <w:spacing w:before="13" w:line="18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采购药品耗</w:t>
            </w:r>
            <w:r>
              <w:rPr>
                <w:rFonts w:ascii="Microsoft YaHei" w:hAnsi="Microsoft YaHei" w:eastAsia="Microsoft YaHei" w:cs="Microsoft YaHei"/>
                <w:sz w:val="22"/>
                <w:szCs w:val="22"/>
                <w:color w:val="000008"/>
                <w:spacing w:val="-5"/>
                <w:w w:val="99"/>
              </w:rPr>
              <w:t>材合格率</w:t>
            </w:r>
          </w:p>
        </w:tc>
        <w:tc>
          <w:tcPr>
            <w:tcW w:w="3423" w:type="dxa"/>
            <w:vAlign w:val="top"/>
            <w:gridSpan w:val="2"/>
          </w:tcPr>
          <w:p>
            <w:pPr>
              <w:ind w:left="107"/>
              <w:spacing w:before="16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w w:val="99"/>
              </w:rPr>
              <w:t>采购药品耗材合格率</w:t>
            </w:r>
          </w:p>
        </w:tc>
        <w:tc>
          <w:tcPr>
            <w:tcW w:w="2557" w:type="dxa"/>
            <w:vAlign w:val="top"/>
            <w:gridSpan w:val="2"/>
          </w:tcPr>
          <w:p>
            <w:pPr>
              <w:ind w:left="126"/>
              <w:spacing w:before="157" w:line="391" w:lineRule="exact"/>
              <w:rPr>
                <w:rFonts w:ascii="Microsoft YaHei" w:hAnsi="Microsoft YaHei" w:eastAsia="Microsoft YaHei" w:cs="Microsoft YaHei"/>
                <w:sz w:val="22"/>
                <w:szCs w:val="22"/>
              </w:rPr>
            </w:pPr>
            <w:r>
              <w:rPr>
                <w:rFonts w:ascii="Arial" w:hAnsi="Arial" w:eastAsia="Arial" w:cs="Arial"/>
                <w:sz w:val="22"/>
                <w:szCs w:val="22"/>
                <w:color w:val="000008"/>
                <w:spacing w:val="-15"/>
                <w:position w:val="3"/>
              </w:rPr>
              <w:t>100</w:t>
            </w:r>
            <w:r>
              <w:rPr>
                <w:rFonts w:ascii="Microsoft YaHei" w:hAnsi="Microsoft YaHei" w:eastAsia="Microsoft YaHei" w:cs="Microsoft YaHei"/>
                <w:sz w:val="22"/>
                <w:szCs w:val="22"/>
                <w:color w:val="000008"/>
                <w:spacing w:val="-15"/>
                <w:position w:val="3"/>
              </w:rPr>
              <w:t>%</w:t>
            </w:r>
          </w:p>
        </w:tc>
      </w:tr>
      <w:tr>
        <w:trPr>
          <w:trHeight w:val="1240" w:hRule="atLeast"/>
        </w:trPr>
        <w:tc>
          <w:tcPr>
            <w:tcW w:w="1283" w:type="dxa"/>
            <w:vAlign w:val="top"/>
            <w:vMerge w:val="continue"/>
            <w:tcBorders>
              <w:top w:val="nil"/>
              <w:bottom w:val="nil"/>
            </w:tcBorders>
          </w:tcPr>
          <w:p>
            <w:pPr>
              <w:rPr>
                <w:rFonts w:ascii="Arial"/>
                <w:sz w:val="21"/>
              </w:rPr>
            </w:pPr>
            <w:r/>
          </w:p>
        </w:tc>
        <w:tc>
          <w:tcPr>
            <w:tcW w:w="1274" w:type="dxa"/>
            <w:vAlign w:val="top"/>
          </w:tcPr>
          <w:p>
            <w:pPr>
              <w:spacing w:line="385" w:lineRule="auto"/>
              <w:rPr>
                <w:rFonts w:ascii="Arial"/>
                <w:sz w:val="21"/>
              </w:rPr>
            </w:pPr>
            <w:r/>
          </w:p>
          <w:p>
            <w:pPr>
              <w:ind w:left="109"/>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时效指标</w:t>
            </w:r>
          </w:p>
        </w:tc>
        <w:tc>
          <w:tcPr>
            <w:tcW w:w="1329" w:type="dxa"/>
            <w:vAlign w:val="top"/>
          </w:tcPr>
          <w:p>
            <w:pPr>
              <w:ind w:left="113" w:right="156" w:hanging="9"/>
              <w:spacing w:before="1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7"/>
              </w:rPr>
              <w:t>工作完成时</w:t>
            </w:r>
            <w:r>
              <w:rPr>
                <w:rFonts w:ascii="Microsoft YaHei" w:hAnsi="Microsoft YaHei" w:eastAsia="Microsoft YaHei" w:cs="Microsoft YaHei"/>
                <w:sz w:val="22"/>
                <w:szCs w:val="22"/>
                <w:color w:val="000008"/>
              </w:rPr>
              <w:t>间</w:t>
            </w:r>
          </w:p>
        </w:tc>
        <w:tc>
          <w:tcPr>
            <w:tcW w:w="3423" w:type="dxa"/>
            <w:vAlign w:val="top"/>
            <w:gridSpan w:val="2"/>
          </w:tcPr>
          <w:p>
            <w:pPr>
              <w:ind w:left="107"/>
              <w:spacing w:before="17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9"/>
              </w:rPr>
              <w:t>工作完成时间</w:t>
            </w:r>
          </w:p>
        </w:tc>
        <w:tc>
          <w:tcPr>
            <w:tcW w:w="2557" w:type="dxa"/>
            <w:vAlign w:val="top"/>
            <w:gridSpan w:val="2"/>
          </w:tcPr>
          <w:p>
            <w:pPr>
              <w:spacing w:line="386" w:lineRule="auto"/>
              <w:rPr>
                <w:rFonts w:ascii="Arial"/>
                <w:sz w:val="21"/>
              </w:rPr>
            </w:pPr>
            <w:r/>
          </w:p>
          <w:p>
            <w:pPr>
              <w:ind w:left="113"/>
              <w:spacing w:before="94"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rPr>
              <w:t>≤</w:t>
            </w:r>
            <w:r>
              <w:rPr>
                <w:rFonts w:ascii="Arial" w:hAnsi="Arial" w:eastAsia="Arial" w:cs="Arial"/>
                <w:sz w:val="22"/>
                <w:szCs w:val="22"/>
                <w:color w:val="000008"/>
                <w:spacing w:val="-5"/>
              </w:rPr>
              <w:t>1</w:t>
            </w:r>
            <w:r>
              <w:rPr>
                <w:rFonts w:ascii="Microsoft YaHei" w:hAnsi="Microsoft YaHei" w:eastAsia="Microsoft YaHei" w:cs="Microsoft YaHei"/>
                <w:sz w:val="22"/>
                <w:szCs w:val="22"/>
                <w:color w:val="000008"/>
                <w:spacing w:val="-5"/>
              </w:rPr>
              <w:t>年</w:t>
            </w:r>
          </w:p>
        </w:tc>
      </w:tr>
      <w:tr>
        <w:trPr>
          <w:trHeight w:val="363" w:hRule="atLeast"/>
        </w:trPr>
        <w:tc>
          <w:tcPr>
            <w:tcW w:w="1283" w:type="dxa"/>
            <w:vAlign w:val="top"/>
            <w:vMerge w:val="continue"/>
            <w:tcBorders>
              <w:top w:val="nil"/>
            </w:tcBorders>
          </w:tcPr>
          <w:p>
            <w:pPr>
              <w:rPr>
                <w:rFonts w:ascii="Arial"/>
                <w:sz w:val="21"/>
              </w:rPr>
            </w:pPr>
            <w:r/>
          </w:p>
        </w:tc>
        <w:tc>
          <w:tcPr>
            <w:tcW w:w="1274" w:type="dxa"/>
            <w:vAlign w:val="top"/>
          </w:tcPr>
          <w:p>
            <w:pPr>
              <w:ind w:left="100"/>
              <w:spacing w:before="46"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成本指标</w:t>
            </w:r>
          </w:p>
        </w:tc>
        <w:tc>
          <w:tcPr>
            <w:tcW w:w="1329" w:type="dxa"/>
            <w:vAlign w:val="top"/>
          </w:tcPr>
          <w:p>
            <w:pPr>
              <w:ind w:left="102"/>
              <w:spacing w:before="46"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项目总额</w:t>
            </w:r>
          </w:p>
        </w:tc>
        <w:tc>
          <w:tcPr>
            <w:tcW w:w="3423" w:type="dxa"/>
            <w:vAlign w:val="top"/>
            <w:gridSpan w:val="2"/>
          </w:tcPr>
          <w:p>
            <w:pPr>
              <w:ind w:left="105"/>
              <w:spacing w:before="46" w:line="19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8"/>
              </w:rPr>
              <w:t>项目总额</w:t>
            </w:r>
          </w:p>
        </w:tc>
        <w:tc>
          <w:tcPr>
            <w:tcW w:w="2557" w:type="dxa"/>
            <w:vAlign w:val="top"/>
            <w:gridSpan w:val="2"/>
          </w:tcPr>
          <w:p>
            <w:pPr>
              <w:ind w:left="126"/>
              <w:spacing w:before="33" w:line="203" w:lineRule="auto"/>
              <w:rPr>
                <w:rFonts w:ascii="Microsoft YaHei" w:hAnsi="Microsoft YaHei" w:eastAsia="Microsoft YaHei" w:cs="Microsoft YaHei"/>
                <w:sz w:val="22"/>
                <w:szCs w:val="22"/>
              </w:rPr>
            </w:pPr>
            <w:r>
              <w:rPr>
                <w:rFonts w:ascii="Arial" w:hAnsi="Arial" w:eastAsia="Arial" w:cs="Arial"/>
                <w:sz w:val="22"/>
                <w:szCs w:val="22"/>
                <w:color w:val="000008"/>
                <w:spacing w:val="-16"/>
              </w:rPr>
              <w:t>104384</w:t>
            </w:r>
            <w:r>
              <w:rPr>
                <w:rFonts w:ascii="Arial" w:hAnsi="Arial" w:eastAsia="Arial" w:cs="Arial"/>
                <w:sz w:val="22"/>
                <w:szCs w:val="22"/>
                <w:color w:val="000008"/>
                <w:spacing w:val="-11"/>
              </w:rPr>
              <w:t xml:space="preserve"> </w:t>
            </w:r>
            <w:r>
              <w:rPr>
                <w:rFonts w:ascii="Microsoft YaHei" w:hAnsi="Microsoft YaHei" w:eastAsia="Microsoft YaHei" w:cs="Microsoft YaHei"/>
                <w:sz w:val="22"/>
                <w:szCs w:val="22"/>
                <w:color w:val="000008"/>
                <w:spacing w:val="-16"/>
              </w:rPr>
              <w:t>万元</w:t>
            </w:r>
          </w:p>
        </w:tc>
      </w:tr>
      <w:tr>
        <w:trPr>
          <w:trHeight w:val="929" w:hRule="atLeast"/>
        </w:trPr>
        <w:tc>
          <w:tcPr>
            <w:tcW w:w="1283" w:type="dxa"/>
            <w:vAlign w:val="top"/>
          </w:tcPr>
          <w:p>
            <w:pPr>
              <w:ind w:left="215"/>
              <w:spacing w:before="330"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2" w:firstLine="1"/>
              <w:spacing w:before="17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100" w:right="156" w:firstLine="2"/>
              <w:spacing w:before="175"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6"/>
                <w:w w:val="98"/>
              </w:rPr>
              <w:t>提高临床诊</w:t>
            </w:r>
            <w:r>
              <w:rPr>
                <w:rFonts w:ascii="Microsoft YaHei" w:hAnsi="Microsoft YaHei" w:eastAsia="Microsoft YaHei" w:cs="Microsoft YaHei"/>
                <w:sz w:val="22"/>
                <w:szCs w:val="22"/>
                <w:color w:val="000008"/>
                <w:spacing w:val="-4"/>
                <w:w w:val="94"/>
              </w:rPr>
              <w:t>疗服务能力</w:t>
            </w:r>
          </w:p>
        </w:tc>
        <w:tc>
          <w:tcPr>
            <w:tcW w:w="3423" w:type="dxa"/>
            <w:vAlign w:val="top"/>
            <w:gridSpan w:val="2"/>
          </w:tcPr>
          <w:p>
            <w:pPr>
              <w:ind w:left="105"/>
              <w:spacing w:before="32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提高临床诊疗服务能力</w:t>
            </w:r>
          </w:p>
        </w:tc>
        <w:tc>
          <w:tcPr>
            <w:tcW w:w="2557" w:type="dxa"/>
            <w:vAlign w:val="top"/>
            <w:gridSpan w:val="2"/>
          </w:tcPr>
          <w:p>
            <w:pPr>
              <w:ind w:left="117" w:right="114" w:hanging="5"/>
              <w:spacing w:before="18" w:line="213"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有效提高临床诊疗服务能</w:t>
            </w:r>
            <w:r>
              <w:rPr>
                <w:rFonts w:ascii="Microsoft YaHei" w:hAnsi="Microsoft YaHei" w:eastAsia="Microsoft YaHei" w:cs="Microsoft YaHei"/>
                <w:sz w:val="22"/>
                <w:szCs w:val="22"/>
                <w:color w:val="000008"/>
              </w:rPr>
              <w:t>⼒</w:t>
            </w:r>
          </w:p>
        </w:tc>
      </w:tr>
      <w:tr>
        <w:trPr>
          <w:trHeight w:val="618" w:hRule="atLeast"/>
        </w:trPr>
        <w:tc>
          <w:tcPr>
            <w:tcW w:w="1283" w:type="dxa"/>
            <w:vAlign w:val="top"/>
          </w:tcPr>
          <w:p>
            <w:pPr>
              <w:ind w:left="215"/>
              <w:spacing w:before="176"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99" w:right="102" w:firstLine="1"/>
              <w:spacing w:before="19" w:line="18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社会效益指</w:t>
            </w:r>
            <w:r>
              <w:rPr>
                <w:rFonts w:ascii="Microsoft YaHei" w:hAnsi="Microsoft YaHei" w:eastAsia="Microsoft YaHei" w:cs="Microsoft YaHei"/>
                <w:sz w:val="22"/>
                <w:szCs w:val="22"/>
                <w:color w:val="000008"/>
              </w:rPr>
              <w:t>标</w:t>
            </w:r>
          </w:p>
        </w:tc>
        <w:tc>
          <w:tcPr>
            <w:tcW w:w="1329" w:type="dxa"/>
            <w:vAlign w:val="top"/>
          </w:tcPr>
          <w:p>
            <w:pPr>
              <w:ind w:left="99"/>
              <w:spacing w:before="21" w:line="19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保障医疗服</w:t>
            </w:r>
          </w:p>
          <w:p>
            <w:pPr>
              <w:ind w:left="102"/>
              <w:spacing w:line="175"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务有效开展</w:t>
            </w:r>
          </w:p>
        </w:tc>
        <w:tc>
          <w:tcPr>
            <w:tcW w:w="3423" w:type="dxa"/>
            <w:vAlign w:val="top"/>
            <w:gridSpan w:val="2"/>
          </w:tcPr>
          <w:p>
            <w:pPr>
              <w:ind w:left="102"/>
              <w:spacing w:before="175"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保障医疗服务有效开展</w:t>
            </w:r>
          </w:p>
        </w:tc>
        <w:tc>
          <w:tcPr>
            <w:tcW w:w="2557" w:type="dxa"/>
            <w:vAlign w:val="top"/>
            <w:gridSpan w:val="2"/>
          </w:tcPr>
          <w:p>
            <w:pPr>
              <w:ind w:left="115" w:right="114" w:hanging="3"/>
              <w:spacing w:before="19" w:line="18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有利于保障医疗服务有效</w:t>
            </w:r>
            <w:r>
              <w:rPr>
                <w:rFonts w:ascii="Microsoft YaHei" w:hAnsi="Microsoft YaHei" w:eastAsia="Microsoft YaHei" w:cs="Microsoft YaHei"/>
                <w:sz w:val="22"/>
                <w:szCs w:val="22"/>
                <w:color w:val="000008"/>
                <w:spacing w:val="-7"/>
              </w:rPr>
              <w:t>开展</w:t>
            </w:r>
          </w:p>
        </w:tc>
      </w:tr>
      <w:tr>
        <w:trPr>
          <w:trHeight w:val="929" w:hRule="atLeast"/>
        </w:trPr>
        <w:tc>
          <w:tcPr>
            <w:tcW w:w="1283" w:type="dxa"/>
            <w:vAlign w:val="top"/>
          </w:tcPr>
          <w:p>
            <w:pPr>
              <w:ind w:left="215"/>
              <w:spacing w:before="33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8"/>
              </w:rPr>
              <w:t>效益指标</w:t>
            </w:r>
          </w:p>
        </w:tc>
        <w:tc>
          <w:tcPr>
            <w:tcW w:w="1274" w:type="dxa"/>
            <w:vAlign w:val="top"/>
          </w:tcPr>
          <w:p>
            <w:pPr>
              <w:ind w:left="100" w:right="102" w:firstLine="2"/>
              <w:spacing w:before="177"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可持续影响</w:t>
            </w:r>
            <w:r>
              <w:rPr>
                <w:rFonts w:ascii="Microsoft YaHei" w:hAnsi="Microsoft YaHei" w:eastAsia="Microsoft YaHei" w:cs="Microsoft YaHei"/>
                <w:sz w:val="22"/>
                <w:szCs w:val="22"/>
                <w:color w:val="000008"/>
                <w:spacing w:val="-4"/>
                <w:w w:val="99"/>
              </w:rPr>
              <w:t>指标</w:t>
            </w:r>
          </w:p>
        </w:tc>
        <w:tc>
          <w:tcPr>
            <w:tcW w:w="1329" w:type="dxa"/>
            <w:vAlign w:val="top"/>
          </w:tcPr>
          <w:p>
            <w:pPr>
              <w:ind w:left="100"/>
              <w:spacing w:before="22" w:line="19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w:t>
            </w:r>
          </w:p>
          <w:p>
            <w:pPr>
              <w:ind w:left="106" w:right="156" w:firstLine="14"/>
              <w:spacing w:line="186"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5"/>
              </w:rPr>
              <w:t>民群众生命</w:t>
            </w:r>
            <w:r>
              <w:rPr>
                <w:rFonts w:ascii="Microsoft YaHei" w:hAnsi="Microsoft YaHei" w:eastAsia="Microsoft YaHei" w:cs="Microsoft YaHei"/>
                <w:sz w:val="22"/>
                <w:szCs w:val="22"/>
                <w:color w:val="000008"/>
                <w:spacing w:val="-6"/>
                <w:w w:val="99"/>
              </w:rPr>
              <w:t>安全</w:t>
            </w:r>
          </w:p>
        </w:tc>
        <w:tc>
          <w:tcPr>
            <w:tcW w:w="3423" w:type="dxa"/>
            <w:vAlign w:val="top"/>
            <w:gridSpan w:val="2"/>
          </w:tcPr>
          <w:p>
            <w:pPr>
              <w:ind w:left="103"/>
              <w:spacing w:before="333"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5"/>
                <w:w w:val="98"/>
              </w:rPr>
              <w:t>切实保障人民群众生命安全</w:t>
            </w:r>
          </w:p>
        </w:tc>
        <w:tc>
          <w:tcPr>
            <w:tcW w:w="2557" w:type="dxa"/>
            <w:vAlign w:val="top"/>
            <w:gridSpan w:val="2"/>
          </w:tcPr>
          <w:p>
            <w:pPr>
              <w:ind w:left="110" w:right="125" w:firstLine="1"/>
              <w:spacing w:before="178" w:line="207"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11"/>
              </w:rPr>
              <w:t>提高诊疗能力，切实保障</w:t>
            </w:r>
            <w:r>
              <w:rPr>
                <w:rFonts w:ascii="Microsoft YaHei" w:hAnsi="Microsoft YaHei" w:eastAsia="Microsoft YaHei" w:cs="Microsoft YaHei"/>
                <w:sz w:val="22"/>
                <w:szCs w:val="22"/>
                <w:color w:val="000008"/>
                <w:spacing w:val="-4"/>
                <w:w w:val="97"/>
              </w:rPr>
              <w:t>人民群众生命安全</w:t>
            </w:r>
          </w:p>
        </w:tc>
      </w:tr>
      <w:tr>
        <w:trPr>
          <w:trHeight w:val="627" w:hRule="atLeast"/>
        </w:trPr>
        <w:tc>
          <w:tcPr>
            <w:tcW w:w="1283" w:type="dxa"/>
            <w:vAlign w:val="top"/>
          </w:tcPr>
          <w:p>
            <w:pPr>
              <w:ind w:left="112"/>
              <w:spacing w:before="17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7"/>
              </w:rPr>
              <w:t>满意度指标</w:t>
            </w:r>
          </w:p>
        </w:tc>
        <w:tc>
          <w:tcPr>
            <w:tcW w:w="1274" w:type="dxa"/>
            <w:vAlign w:val="top"/>
          </w:tcPr>
          <w:p>
            <w:pPr>
              <w:ind w:left="101" w:right="102" w:firstLine="1"/>
              <w:spacing w:before="22" w:line="18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2"/>
                <w:w w:val="96"/>
              </w:rPr>
              <w:t>服务对象满</w:t>
            </w:r>
            <w:r>
              <w:rPr>
                <w:rFonts w:ascii="Microsoft YaHei" w:hAnsi="Microsoft YaHei" w:eastAsia="Microsoft YaHei" w:cs="Microsoft YaHei"/>
                <w:sz w:val="22"/>
                <w:szCs w:val="22"/>
                <w:color w:val="000008"/>
                <w:spacing w:val="-3"/>
                <w:w w:val="97"/>
              </w:rPr>
              <w:t>意度指标</w:t>
            </w:r>
          </w:p>
        </w:tc>
        <w:tc>
          <w:tcPr>
            <w:tcW w:w="1329" w:type="dxa"/>
            <w:vAlign w:val="top"/>
          </w:tcPr>
          <w:p>
            <w:pPr>
              <w:ind w:left="103" w:right="156" w:firstLine="1"/>
              <w:spacing w:before="22" w:line="189"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6"/>
              </w:rPr>
              <w:t>受益群体满</w:t>
            </w:r>
            <w:r>
              <w:rPr>
                <w:rFonts w:ascii="Microsoft YaHei" w:hAnsi="Microsoft YaHei" w:eastAsia="Microsoft YaHei" w:cs="Microsoft YaHei"/>
                <w:sz w:val="22"/>
                <w:szCs w:val="22"/>
                <w:color w:val="000008"/>
                <w:spacing w:val="-3"/>
                <w:w w:val="98"/>
              </w:rPr>
              <w:t>意度</w:t>
            </w:r>
          </w:p>
        </w:tc>
        <w:tc>
          <w:tcPr>
            <w:tcW w:w="3423" w:type="dxa"/>
            <w:vAlign w:val="top"/>
            <w:gridSpan w:val="2"/>
          </w:tcPr>
          <w:p>
            <w:pPr>
              <w:ind w:left="108"/>
              <w:spacing w:before="17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3"/>
                <w:w w:val="97"/>
              </w:rPr>
              <w:t>受益群体满意度</w:t>
            </w:r>
          </w:p>
        </w:tc>
        <w:tc>
          <w:tcPr>
            <w:tcW w:w="2557" w:type="dxa"/>
            <w:vAlign w:val="top"/>
            <w:gridSpan w:val="2"/>
          </w:tcPr>
          <w:p>
            <w:pPr>
              <w:ind w:left="112"/>
              <w:spacing w:before="179" w:line="208" w:lineRule="auto"/>
              <w:rPr>
                <w:rFonts w:ascii="Microsoft YaHei" w:hAnsi="Microsoft YaHei" w:eastAsia="Microsoft YaHei" w:cs="Microsoft YaHei"/>
                <w:sz w:val="22"/>
                <w:szCs w:val="22"/>
              </w:rPr>
            </w:pPr>
            <w:r>
              <w:rPr>
                <w:rFonts w:ascii="Microsoft YaHei" w:hAnsi="Microsoft YaHei" w:eastAsia="Microsoft YaHei" w:cs="Microsoft YaHei"/>
                <w:sz w:val="22"/>
                <w:szCs w:val="22"/>
                <w:color w:val="000008"/>
                <w:spacing w:val="-4"/>
                <w:w w:val="97"/>
              </w:rPr>
              <w:t>提高患者就医满意度</w:t>
            </w:r>
          </w:p>
        </w:tc>
      </w:tr>
    </w:tbl>
    <w:p>
      <w:pPr>
        <w:rPr>
          <w:rFonts w:ascii="Arial"/>
          <w:sz w:val="21"/>
        </w:rPr>
      </w:pPr>
      <w:r/>
    </w:p>
    <w:sectPr>
      <w:footerReference w:type="default" r:id="rId31"/>
      <w:pgSz w:w="11900" w:h="16840"/>
      <w:pgMar w:top="642" w:right="600" w:bottom="1190" w:left="600" w:header="326" w:footer="976"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Microsoft YaHei">
    <w:panose1 w:val="020B0503020204020204"/>
    <w:charset w:val="86"/>
    <w:family w:val="auto"/>
    <w:pitch w:val="variable"/>
    <w:sig w:usb0="80000287" w:usb1="2ACF3C50" w:usb2="00000016" w:usb3="00000000" w:csb0="0004001F" w:csb1="00000000"/>
  </w:font>
  <w:font w:name="FangSong">
    <w:panose1 w:val="02010609060101010101"/>
    <w:charset w:val="86"/>
    <w:family w:val="auto"/>
    <w:pitch w:val="default"/>
    <w:sig w:usb0="800002BF" w:usb1="38CF7CFA" w:usb2="00000016" w:usb3="00000000" w:csb0="00040001" w:csb1="00000000"/>
  </w:font>
  <w:font w:name="STSong">
    <w:panose1 w:val="02010600040101010101"/>
    <w:charset w:val="86"/>
    <w:family w:val="auto"/>
    <w:pitch w:val="variable"/>
    <w:sig w:usb0="00000287" w:usb1="080F0000" w:usb2="00000000" w:usb3="00000000" w:csb0="0004009F" w:csb1="DFD7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9" w:lineRule="exact"/>
      <w:rPr>
        <w:rFonts w:ascii="STSong" w:hAnsi="STSong" w:eastAsia="STSong" w:cs="STSong"/>
        <w:sz w:val="16"/>
        <w:szCs w:val="16"/>
      </w:rPr>
    </w:pPr>
    <w:r>
      <w:rPr>
        <w:rFonts w:ascii="STSong" w:hAnsi="STSong" w:eastAsia="STSong" w:cs="STSong"/>
        <w:sz w:val="16"/>
        <w:szCs w:val="16"/>
        <w:spacing w:val="7"/>
        <w:position w:val="2"/>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9" w:lineRule="exact"/>
      <w:rPr>
        <w:rFonts w:ascii="STSong" w:hAnsi="STSong" w:eastAsia="STSong" w:cs="STSong"/>
        <w:sz w:val="16"/>
        <w:szCs w:val="16"/>
      </w:rPr>
    </w:pPr>
    <w:r>
      <w:rPr>
        <w:rFonts w:ascii="STSong" w:hAnsi="STSong" w:eastAsia="STSong" w:cs="STSong"/>
        <w:sz w:val="16"/>
        <w:szCs w:val="16"/>
        <w:spacing w:val="7"/>
        <w:position w:val="2"/>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7" w:lineRule="exact"/>
      <w:rPr>
        <w:rFonts w:ascii="STSong" w:hAnsi="STSong" w:eastAsia="STSong" w:cs="STSong"/>
        <w:sz w:val="16"/>
        <w:szCs w:val="16"/>
      </w:rPr>
    </w:pPr>
    <w:r>
      <w:rPr>
        <w:rFonts w:ascii="STSong" w:hAnsi="STSong" w:eastAsia="STSong" w:cs="STSong"/>
        <w:sz w:val="16"/>
        <w:szCs w:val="16"/>
        <w:spacing w:val="7"/>
        <w:position w:val="2"/>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7" w:lineRule="exact"/>
      <w:rPr>
        <w:rFonts w:ascii="STSong" w:hAnsi="STSong" w:eastAsia="STSong" w:cs="STSong"/>
        <w:sz w:val="16"/>
        <w:szCs w:val="16"/>
      </w:rPr>
    </w:pPr>
    <w:r>
      <w:rPr>
        <w:rFonts w:ascii="STSong" w:hAnsi="STSong" w:eastAsia="STSong" w:cs="STSong"/>
        <w:sz w:val="16"/>
        <w:szCs w:val="16"/>
        <w:spacing w:val="7"/>
        <w:position w:val="2"/>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7" w:lineRule="exact"/>
      <w:rPr>
        <w:rFonts w:ascii="STSong" w:hAnsi="STSong" w:eastAsia="STSong" w:cs="STSong"/>
        <w:sz w:val="16"/>
        <w:szCs w:val="16"/>
      </w:rPr>
    </w:pPr>
    <w:r>
      <w:rPr>
        <w:rFonts w:ascii="STSong" w:hAnsi="STSong" w:eastAsia="STSong" w:cs="STSong"/>
        <w:sz w:val="16"/>
        <w:szCs w:val="16"/>
        <w:spacing w:val="7"/>
        <w:position w:val="2"/>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7" w:lineRule="exact"/>
      <w:rPr>
        <w:rFonts w:ascii="STSong" w:hAnsi="STSong" w:eastAsia="STSong" w:cs="STSong"/>
        <w:sz w:val="16"/>
        <w:szCs w:val="16"/>
      </w:rPr>
    </w:pPr>
    <w:r>
      <w:rPr>
        <w:rFonts w:ascii="STSong" w:hAnsi="STSong" w:eastAsia="STSong" w:cs="STSong"/>
        <w:sz w:val="16"/>
        <w:szCs w:val="16"/>
        <w:spacing w:val="7"/>
        <w:position w:val="2"/>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9" w:lineRule="exact"/>
      <w:rPr>
        <w:rFonts w:ascii="STSong" w:hAnsi="STSong" w:eastAsia="STSong" w:cs="STSong"/>
        <w:sz w:val="16"/>
        <w:szCs w:val="16"/>
      </w:rPr>
    </w:pPr>
    <w:r>
      <w:rPr>
        <w:rFonts w:ascii="STSong" w:hAnsi="STSong" w:eastAsia="STSong" w:cs="STSong"/>
        <w:sz w:val="16"/>
        <w:szCs w:val="16"/>
        <w:spacing w:val="7"/>
        <w:position w:val="2"/>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7" w:lineRule="exact"/>
      <w:rPr>
        <w:rFonts w:ascii="STSong" w:hAnsi="STSong" w:eastAsia="STSong" w:cs="STSong"/>
        <w:sz w:val="16"/>
        <w:szCs w:val="16"/>
      </w:rPr>
    </w:pPr>
    <w:r>
      <w:rPr>
        <w:rFonts w:ascii="STSong" w:hAnsi="STSong" w:eastAsia="STSong" w:cs="STSong"/>
        <w:sz w:val="16"/>
        <w:szCs w:val="16"/>
        <w:spacing w:val="7"/>
        <w:position w:val="2"/>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236" w:lineRule="exact"/>
      <w:rPr>
        <w:rFonts w:ascii="STSong" w:hAnsi="STSong" w:eastAsia="STSong" w:cs="STSong"/>
        <w:sz w:val="16"/>
        <w:szCs w:val="16"/>
      </w:rPr>
    </w:pPr>
    <w:r>
      <w:rPr>
        <w:rFonts w:ascii="STSong" w:hAnsi="STSong" w:eastAsia="STSong" w:cs="STSong"/>
        <w:sz w:val="16"/>
        <w:szCs w:val="16"/>
        <w:spacing w:val="7"/>
        <w:position w:val="2"/>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237" w:lineRule="exact"/>
      <w:rPr>
        <w:rFonts w:ascii="STSong" w:hAnsi="STSong" w:eastAsia="STSong" w:cs="STSong"/>
        <w:sz w:val="16"/>
        <w:szCs w:val="16"/>
      </w:rPr>
    </w:pPr>
    <w:r>
      <w:rPr>
        <w:rFonts w:ascii="STSong" w:hAnsi="STSong" w:eastAsia="STSong" w:cs="STSong"/>
        <w:sz w:val="16"/>
        <w:szCs w:val="16"/>
        <w:spacing w:val="5"/>
        <w:position w:val="2"/>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9" w:lineRule="exact"/>
      <w:rPr>
        <w:rFonts w:ascii="STSong" w:hAnsi="STSong" w:eastAsia="STSong" w:cs="STSong"/>
        <w:sz w:val="16"/>
        <w:szCs w:val="16"/>
      </w:rPr>
    </w:pPr>
    <w:r>
      <w:rPr>
        <w:rFonts w:ascii="STSong" w:hAnsi="STSong" w:eastAsia="STSong" w:cs="STSong"/>
        <w:sz w:val="16"/>
        <w:szCs w:val="16"/>
        <w:spacing w:val="5"/>
        <w:position w:val="2"/>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9" w:lineRule="exact"/>
      <w:rPr>
        <w:rFonts w:ascii="STSong" w:hAnsi="STSong" w:eastAsia="STSong" w:cs="STSong"/>
        <w:sz w:val="16"/>
        <w:szCs w:val="16"/>
      </w:rPr>
    </w:pPr>
    <w:r>
      <w:rPr>
        <w:rFonts w:ascii="STSong" w:hAnsi="STSong" w:eastAsia="STSong" w:cs="STSong"/>
        <w:sz w:val="16"/>
        <w:szCs w:val="16"/>
        <w:spacing w:val="5"/>
        <w:position w:val="2"/>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7" w:lineRule="exact"/>
      <w:rPr>
        <w:rFonts w:ascii="STSong" w:hAnsi="STSong" w:eastAsia="STSong" w:cs="STSong"/>
        <w:sz w:val="16"/>
        <w:szCs w:val="16"/>
      </w:rPr>
    </w:pPr>
    <w:r>
      <w:rPr>
        <w:rFonts w:ascii="STSong" w:hAnsi="STSong" w:eastAsia="STSong" w:cs="STSong"/>
        <w:sz w:val="16"/>
        <w:szCs w:val="16"/>
        <w:spacing w:val="5"/>
        <w:position w:val="2"/>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7" w:lineRule="exact"/>
      <w:rPr>
        <w:rFonts w:ascii="STSong" w:hAnsi="STSong" w:eastAsia="STSong" w:cs="STSong"/>
        <w:sz w:val="16"/>
        <w:szCs w:val="16"/>
      </w:rPr>
    </w:pPr>
    <w:r>
      <w:rPr>
        <w:rFonts w:ascii="STSong" w:hAnsi="STSong" w:eastAsia="STSong" w:cs="STSong"/>
        <w:sz w:val="16"/>
        <w:szCs w:val="16"/>
        <w:spacing w:val="5"/>
        <w:position w:val="2"/>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7" w:lineRule="exact"/>
      <w:rPr>
        <w:rFonts w:ascii="STSong" w:hAnsi="STSong" w:eastAsia="STSong" w:cs="STSong"/>
        <w:sz w:val="16"/>
        <w:szCs w:val="16"/>
      </w:rPr>
    </w:pPr>
    <w:r>
      <w:rPr>
        <w:rFonts w:ascii="STSong" w:hAnsi="STSong" w:eastAsia="STSong" w:cs="STSong"/>
        <w:sz w:val="16"/>
        <w:szCs w:val="16"/>
        <w:spacing w:val="5"/>
        <w:position w:val="2"/>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237" w:lineRule="exact"/>
      <w:rPr>
        <w:rFonts w:ascii="STSong" w:hAnsi="STSong" w:eastAsia="STSong" w:cs="STSong"/>
        <w:sz w:val="16"/>
        <w:szCs w:val="16"/>
      </w:rPr>
    </w:pPr>
    <w:r>
      <w:rPr>
        <w:rFonts w:ascii="STSong" w:hAnsi="STSong" w:eastAsia="STSong" w:cs="STSong"/>
        <w:sz w:val="16"/>
        <w:szCs w:val="16"/>
        <w:spacing w:val="5"/>
        <w:position w:val="2"/>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239" w:lineRule="exact"/>
      <w:rPr>
        <w:rFonts w:ascii="STSong" w:hAnsi="STSong" w:eastAsia="STSong" w:cs="STSong"/>
        <w:sz w:val="16"/>
        <w:szCs w:val="16"/>
      </w:rPr>
    </w:pPr>
    <w:r>
      <w:rPr>
        <w:rFonts w:ascii="STSong" w:hAnsi="STSong" w:eastAsia="STSong" w:cs="STSong"/>
        <w:sz w:val="16"/>
        <w:szCs w:val="16"/>
        <w:spacing w:val="5"/>
        <w:position w:val="2"/>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916"/>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rPr>
      <w:t>1</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893"/>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rPr>
      <w:t>2</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897"/>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rPr>
      <w:t>3</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891"/>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rPr>
      <w:t>4</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899"/>
      <w:spacing w:line="174"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rPr>
      <w:t>5</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898"/>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rPr>
      <w:t>6</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896"/>
      <w:spacing w:line="174"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rPr>
      <w:t>7</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902"/>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rPr>
      <w:t>8</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897"/>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rPr>
      <w:t>9</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808"/>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spacing w:val="-15"/>
      </w:rPr>
      <w:t>10</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808"/>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spacing w:val="-15"/>
      </w:rPr>
      <w:t>11</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318"/>
      <w:spacing w:line="177" w:lineRule="auto"/>
      <w:rPr>
        <w:rFonts w:ascii="Times New Roman" w:hAnsi="Times New Roman" w:eastAsia="Times New Roman" w:cs="Times New Roman"/>
        <w:sz w:val="24"/>
        <w:szCs w:val="24"/>
      </w:rPr>
    </w:pPr>
    <w:r>
      <w:rPr>
        <w:rFonts w:ascii="Times New Roman" w:hAnsi="Times New Roman" w:eastAsia="Times New Roman" w:cs="Times New Roman"/>
        <w:sz w:val="24"/>
        <w:szCs w:val="24"/>
        <w:color w:val="000008"/>
        <w:spacing w:val="-15"/>
      </w:rPr>
      <w:t>12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
      <w:spacing w:before="32" w:line="227" w:lineRule="auto"/>
      <w:rPr>
        <w:rFonts w:ascii="STSong" w:hAnsi="STSong" w:eastAsia="STSong" w:cs="STSong"/>
        <w:sz w:val="16"/>
        <w:szCs w:val="16"/>
      </w:rPr>
    </w:pPr>
    <w:r>
      <w:pict>
        <v:shape id="_x0000_s2" style="position:absolute;margin-left:30pt;margin-top:29.5pt;mso-position-vertical-relative:page;mso-position-horizontal-relative:page;width:535pt;height:1pt;z-index:251658240;" o:allowincell="f" filled="false" strokecolor="#646464" strokeweight="1.00pt" coordsize="10700,20" coordorigin="0,0" path="m0,10l10700,10e">
          <v:stroke joinstyle="miter" miterlimit="10"/>
        </v:shape>
      </w:pict>
    </w:r>
    <w:r>
      <w:rPr>
        <w:rFonts w:ascii="STSong" w:hAnsi="STSong" w:eastAsia="STSong" w:cs="STSong"/>
        <w:sz w:val="16"/>
        <w:szCs w:val="16"/>
        <w:spacing w:val="-1"/>
      </w:rPr>
      <w:t>天津市天津医院2026年单位预算公开报告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
      <w:spacing w:before="32" w:line="227" w:lineRule="auto"/>
      <w:rPr>
        <w:rFonts w:ascii="STSong" w:hAnsi="STSong" w:eastAsia="STSong" w:cs="STSong"/>
        <w:sz w:val="16"/>
        <w:szCs w:val="16"/>
      </w:rPr>
    </w:pPr>
    <w:r>
      <w:pict>
        <v:shape id="_x0000_s4" style="position:absolute;margin-left:30pt;margin-top:29.5pt;mso-position-vertical-relative:page;mso-position-horizontal-relative:page;width:782pt;height:1pt;z-index:251667456;" o:allowincell="f" filled="false" strokecolor="#646464" strokeweight="1.00pt" coordsize="15640,20" coordorigin="0,0" path="m0,10l15640,10e">
          <v:stroke joinstyle="miter" miterlimit="10"/>
        </v:shape>
      </w:pict>
    </w:r>
    <w:r>
      <w:rPr>
        <w:rFonts w:ascii="STSong" w:hAnsi="STSong" w:eastAsia="STSong" w:cs="STSong"/>
        <w:sz w:val="16"/>
        <w:szCs w:val="16"/>
        <w:spacing w:val="-1"/>
      </w:rPr>
      <w:t>天津市天津医院2026年单位预算公开报告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32"/>
      <w:szCs w:val="32"/>
      <w:lang w:val="en-US" w:eastAsia="en-US" w:bidi="ar-SA"/>
    </w:rPr>
  </w:style>
  <w:style w:type="paragraph" w:styleId="TableText">
    <w:name w:val="Table Text"/>
    <w:basedOn w:val="Normal"/>
    <w:semiHidden/>
    <w:qFormat/>
    <w:pPr/>
    <w:rPr>
      <w:rFonts w:ascii="SimSun" w:hAnsi="SimSun" w:eastAsia="SimSun" w:cs="SimSun"/>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footer" Target="footer5.xml"/><Relationship Id="rId5" Type="http://schemas.openxmlformats.org/officeDocument/2006/relationships/footer" Target="footer4.xml"/><Relationship Id="rId4" Type="http://schemas.openxmlformats.org/officeDocument/2006/relationships/footer" Target="footer3.xml"/><Relationship Id="rId34" Type="http://schemas.openxmlformats.org/officeDocument/2006/relationships/fontTable" Target="fontTable.xml"/><Relationship Id="rId33" Type="http://schemas.openxmlformats.org/officeDocument/2006/relationships/styles" Target="styles.xml"/><Relationship Id="rId32" Type="http://schemas.openxmlformats.org/officeDocument/2006/relationships/settings" Target="settings.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2.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2026-03-16T15:28:05Z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2026-03-18T16:16:22</vt:filetime>
  </property>
</Properties>
</file>